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78BA0">
      <w:pPr>
        <w:pStyle w:val="2"/>
        <w:spacing w:line="256" w:lineRule="auto"/>
      </w:pPr>
    </w:p>
    <w:p w14:paraId="3FF7B22B">
      <w:pPr>
        <w:pStyle w:val="2"/>
        <w:spacing w:line="256" w:lineRule="auto"/>
      </w:pPr>
    </w:p>
    <w:p w14:paraId="728A65F2">
      <w:pPr>
        <w:pStyle w:val="2"/>
        <w:spacing w:line="256" w:lineRule="auto"/>
      </w:pPr>
    </w:p>
    <w:p w14:paraId="7F7BAA3B">
      <w:pPr>
        <w:pStyle w:val="2"/>
        <w:spacing w:line="257" w:lineRule="auto"/>
      </w:pPr>
    </w:p>
    <w:p w14:paraId="38F5B21B">
      <w:pPr>
        <w:pStyle w:val="2"/>
        <w:spacing w:line="257" w:lineRule="auto"/>
      </w:pPr>
    </w:p>
    <w:p w14:paraId="0C3D76BF">
      <w:pPr>
        <w:pStyle w:val="2"/>
        <w:spacing w:line="257" w:lineRule="auto"/>
      </w:pPr>
    </w:p>
    <w:p w14:paraId="02AC5939">
      <w:pPr>
        <w:pStyle w:val="2"/>
        <w:spacing w:line="257" w:lineRule="auto"/>
      </w:pPr>
    </w:p>
    <w:p w14:paraId="7C7352D1">
      <w:pPr>
        <w:pStyle w:val="2"/>
        <w:spacing w:line="257" w:lineRule="auto"/>
      </w:pPr>
    </w:p>
    <w:p w14:paraId="206CF770">
      <w:pPr>
        <w:pStyle w:val="2"/>
        <w:spacing w:line="257" w:lineRule="auto"/>
      </w:pPr>
    </w:p>
    <w:p w14:paraId="3CBD71A0">
      <w:pPr>
        <w:pStyle w:val="2"/>
        <w:spacing w:line="257" w:lineRule="auto"/>
      </w:pPr>
    </w:p>
    <w:p w14:paraId="761C0FBF">
      <w:pPr>
        <w:spacing w:before="356" w:line="193" w:lineRule="auto"/>
        <w:ind w:left="1913"/>
        <w:outlineLvl w:val="0"/>
        <w:rPr>
          <w:rFonts w:ascii="微软雅黑" w:hAnsi="微软雅黑" w:eastAsia="微软雅黑" w:cs="微软雅黑"/>
          <w:sz w:val="83"/>
          <w:szCs w:val="83"/>
        </w:rPr>
      </w:pPr>
      <w:r>
        <w:rPr>
          <w:rFonts w:ascii="微软雅黑" w:hAnsi="微软雅黑" w:eastAsia="微软雅黑" w:cs="微软雅黑"/>
          <w:b/>
          <w:bCs/>
          <w:spacing w:val="8"/>
          <w:sz w:val="83"/>
          <w:szCs w:val="83"/>
        </w:rPr>
        <w:t>公开竞价文件</w:t>
      </w:r>
    </w:p>
    <w:p w14:paraId="01C53B7E">
      <w:pPr>
        <w:pStyle w:val="2"/>
        <w:spacing w:line="254" w:lineRule="auto"/>
      </w:pPr>
    </w:p>
    <w:p w14:paraId="63AA32B9">
      <w:pPr>
        <w:pStyle w:val="2"/>
        <w:spacing w:line="254" w:lineRule="auto"/>
      </w:pPr>
    </w:p>
    <w:p w14:paraId="73220734">
      <w:pPr>
        <w:pStyle w:val="2"/>
        <w:spacing w:line="254" w:lineRule="auto"/>
      </w:pPr>
    </w:p>
    <w:p w14:paraId="7D1FC042">
      <w:pPr>
        <w:pStyle w:val="2"/>
        <w:spacing w:line="254" w:lineRule="auto"/>
      </w:pPr>
    </w:p>
    <w:p w14:paraId="4FB89675">
      <w:pPr>
        <w:pStyle w:val="2"/>
        <w:spacing w:line="254" w:lineRule="auto"/>
      </w:pPr>
    </w:p>
    <w:p w14:paraId="08A0D083">
      <w:pPr>
        <w:pStyle w:val="2"/>
        <w:spacing w:line="254" w:lineRule="auto"/>
      </w:pPr>
    </w:p>
    <w:p w14:paraId="68256DFA">
      <w:pPr>
        <w:pStyle w:val="2"/>
        <w:spacing w:line="254" w:lineRule="auto"/>
      </w:pPr>
    </w:p>
    <w:p w14:paraId="2CFB0924">
      <w:pPr>
        <w:pStyle w:val="2"/>
        <w:spacing w:line="254" w:lineRule="auto"/>
      </w:pPr>
    </w:p>
    <w:p w14:paraId="334CD025">
      <w:pPr>
        <w:pStyle w:val="2"/>
        <w:spacing w:line="254" w:lineRule="auto"/>
      </w:pPr>
    </w:p>
    <w:p w14:paraId="149A62D2">
      <w:pPr>
        <w:pStyle w:val="2"/>
        <w:spacing w:line="254" w:lineRule="auto"/>
      </w:pPr>
    </w:p>
    <w:p w14:paraId="1F4B4C8A">
      <w:pPr>
        <w:pStyle w:val="2"/>
        <w:spacing w:line="254" w:lineRule="auto"/>
      </w:pPr>
    </w:p>
    <w:p w14:paraId="2832D5EC">
      <w:pPr>
        <w:pStyle w:val="2"/>
        <w:spacing w:line="254" w:lineRule="auto"/>
      </w:pPr>
    </w:p>
    <w:p w14:paraId="5E53355F">
      <w:pPr>
        <w:pStyle w:val="2"/>
        <w:spacing w:line="255" w:lineRule="auto"/>
      </w:pPr>
    </w:p>
    <w:p w14:paraId="285EB791">
      <w:pPr>
        <w:pStyle w:val="2"/>
        <w:spacing w:line="255" w:lineRule="auto"/>
      </w:pPr>
    </w:p>
    <w:p w14:paraId="787D6242">
      <w:pPr>
        <w:pStyle w:val="2"/>
        <w:spacing w:line="255" w:lineRule="auto"/>
      </w:pPr>
    </w:p>
    <w:p w14:paraId="287B4E3A">
      <w:pPr>
        <w:spacing w:before="120" w:line="310" w:lineRule="auto"/>
        <w:ind w:left="2651" w:right="495" w:hanging="1859"/>
        <w:rPr>
          <w:rFonts w:ascii="Times New Roman" w:hAnsi="Times New Roman" w:eastAsia="Times New Roman" w:cs="Times New Roman"/>
          <w:sz w:val="28"/>
          <w:szCs w:val="28"/>
        </w:rPr>
      </w:pPr>
      <w:r>
        <w:rPr>
          <w:rFonts w:ascii="微软雅黑" w:hAnsi="微软雅黑" w:eastAsia="微软雅黑" w:cs="微软雅黑"/>
          <w:b/>
          <w:bCs/>
          <w:spacing w:val="-2"/>
          <w:sz w:val="28"/>
          <w:szCs w:val="28"/>
        </w:rPr>
        <w:t>项目名称：</w:t>
      </w:r>
      <w:r>
        <w:rPr>
          <w:rFonts w:ascii="微软雅黑" w:hAnsi="微软雅黑" w:eastAsia="微软雅黑" w:cs="微软雅黑"/>
          <w:b/>
          <w:bCs/>
          <w:spacing w:val="-36"/>
          <w:sz w:val="28"/>
          <w:szCs w:val="28"/>
        </w:rPr>
        <w:t xml:space="preserve"> </w:t>
      </w:r>
      <w:r>
        <w:rPr>
          <w:rFonts w:ascii="微软雅黑" w:hAnsi="微软雅黑" w:eastAsia="微软雅黑" w:cs="微软雅黑"/>
          <w:b/>
          <w:bCs/>
          <w:spacing w:val="-2"/>
          <w:sz w:val="28"/>
          <w:szCs w:val="28"/>
        </w:rPr>
        <w:t>徐州和天下建材科技有限公司混凝土原料采购项目</w:t>
      </w:r>
      <w:r>
        <w:rPr>
          <w:rFonts w:ascii="微软雅黑" w:hAnsi="微软雅黑" w:eastAsia="微软雅黑" w:cs="微软雅黑"/>
          <w:b/>
          <w:bCs/>
          <w:sz w:val="28"/>
          <w:szCs w:val="28"/>
        </w:rPr>
        <w:t xml:space="preserve"> </w:t>
      </w:r>
      <w:r>
        <w:rPr>
          <w:rFonts w:ascii="微软雅黑" w:hAnsi="微软雅黑" w:eastAsia="微软雅黑" w:cs="微软雅黑"/>
          <w:b/>
          <w:bCs/>
          <w:spacing w:val="-3"/>
          <w:sz w:val="28"/>
          <w:szCs w:val="28"/>
        </w:rPr>
        <w:t>项目编号：</w:t>
      </w:r>
      <w:r>
        <w:rPr>
          <w:rFonts w:ascii="微软雅黑" w:hAnsi="微软雅黑" w:eastAsia="微软雅黑" w:cs="微软雅黑"/>
          <w:b/>
          <w:bCs/>
          <w:spacing w:val="-34"/>
          <w:sz w:val="28"/>
          <w:szCs w:val="28"/>
        </w:rPr>
        <w:t xml:space="preserve"> </w:t>
      </w:r>
      <w:r>
        <w:rPr>
          <w:rFonts w:ascii="Times New Roman" w:hAnsi="Times New Roman" w:eastAsia="Times New Roman" w:cs="Times New Roman"/>
          <w:b/>
          <w:bCs/>
          <w:spacing w:val="-3"/>
          <w:sz w:val="28"/>
          <w:szCs w:val="28"/>
        </w:rPr>
        <w:t>XZHTX-202412-001</w:t>
      </w:r>
    </w:p>
    <w:p w14:paraId="13081429">
      <w:pPr>
        <w:pStyle w:val="2"/>
      </w:pPr>
    </w:p>
    <w:p w14:paraId="4C3BA771">
      <w:pPr>
        <w:pStyle w:val="2"/>
      </w:pPr>
    </w:p>
    <w:p w14:paraId="17C55F42">
      <w:pPr>
        <w:pStyle w:val="2"/>
      </w:pPr>
    </w:p>
    <w:p w14:paraId="14555C18">
      <w:pPr>
        <w:pStyle w:val="2"/>
      </w:pPr>
    </w:p>
    <w:p w14:paraId="34F2B807">
      <w:pPr>
        <w:pStyle w:val="2"/>
      </w:pPr>
    </w:p>
    <w:p w14:paraId="54B2DA26">
      <w:pPr>
        <w:pStyle w:val="2"/>
      </w:pPr>
    </w:p>
    <w:p w14:paraId="167B69E5">
      <w:pPr>
        <w:pStyle w:val="2"/>
      </w:pPr>
    </w:p>
    <w:p w14:paraId="4F6084DD">
      <w:pPr>
        <w:pStyle w:val="2"/>
        <w:spacing w:line="241" w:lineRule="auto"/>
      </w:pPr>
    </w:p>
    <w:p w14:paraId="1847DAF8">
      <w:pPr>
        <w:pStyle w:val="2"/>
        <w:spacing w:line="241" w:lineRule="auto"/>
      </w:pPr>
    </w:p>
    <w:p w14:paraId="3873A64A">
      <w:pPr>
        <w:pStyle w:val="2"/>
        <w:spacing w:line="241" w:lineRule="auto"/>
      </w:pPr>
    </w:p>
    <w:p w14:paraId="59F73F1D">
      <w:pPr>
        <w:pStyle w:val="2"/>
        <w:spacing w:line="241" w:lineRule="auto"/>
      </w:pPr>
    </w:p>
    <w:p w14:paraId="0928F53B">
      <w:pPr>
        <w:pStyle w:val="2"/>
        <w:spacing w:line="241" w:lineRule="auto"/>
      </w:pPr>
    </w:p>
    <w:p w14:paraId="164D1174">
      <w:pPr>
        <w:pStyle w:val="2"/>
        <w:spacing w:line="241" w:lineRule="auto"/>
      </w:pPr>
    </w:p>
    <w:p w14:paraId="59E9F549">
      <w:pPr>
        <w:pStyle w:val="2"/>
        <w:spacing w:line="241" w:lineRule="auto"/>
      </w:pPr>
    </w:p>
    <w:p w14:paraId="38653FC3">
      <w:pPr>
        <w:pStyle w:val="2"/>
        <w:spacing w:line="241" w:lineRule="auto"/>
      </w:pPr>
    </w:p>
    <w:p w14:paraId="5E1B8CAC">
      <w:pPr>
        <w:spacing w:before="120" w:line="311" w:lineRule="auto"/>
        <w:ind w:left="2739" w:right="2039" w:hanging="685"/>
        <w:rPr>
          <w:rFonts w:ascii="微软雅黑" w:hAnsi="微软雅黑" w:eastAsia="微软雅黑" w:cs="微软雅黑"/>
          <w:sz w:val="28"/>
          <w:szCs w:val="28"/>
        </w:rPr>
      </w:pPr>
      <w:r>
        <w:rPr>
          <w:rFonts w:ascii="微软雅黑" w:hAnsi="微软雅黑" w:eastAsia="微软雅黑" w:cs="微软雅黑"/>
          <w:b/>
          <w:bCs/>
          <w:spacing w:val="-4"/>
          <w:sz w:val="28"/>
          <w:szCs w:val="28"/>
        </w:rPr>
        <w:t>采购人：</w:t>
      </w:r>
      <w:r>
        <w:rPr>
          <w:rFonts w:ascii="微软雅黑" w:hAnsi="微软雅黑" w:eastAsia="微软雅黑" w:cs="微软雅黑"/>
          <w:b/>
          <w:bCs/>
          <w:spacing w:val="-27"/>
          <w:sz w:val="28"/>
          <w:szCs w:val="28"/>
        </w:rPr>
        <w:t xml:space="preserve"> </w:t>
      </w:r>
      <w:r>
        <w:rPr>
          <w:rFonts w:ascii="微软雅黑" w:hAnsi="微软雅黑" w:eastAsia="微软雅黑" w:cs="微软雅黑"/>
          <w:b/>
          <w:bCs/>
          <w:spacing w:val="-4"/>
          <w:sz w:val="28"/>
          <w:szCs w:val="28"/>
        </w:rPr>
        <w:t>徐州和天下建材科技有限公司</w:t>
      </w:r>
      <w:r>
        <w:rPr>
          <w:rFonts w:ascii="微软雅黑" w:hAnsi="微软雅黑" w:eastAsia="微软雅黑" w:cs="微软雅黑"/>
          <w:b/>
          <w:bCs/>
          <w:sz w:val="28"/>
          <w:szCs w:val="28"/>
        </w:rPr>
        <w:t xml:space="preserve"> </w:t>
      </w:r>
      <w:r>
        <w:rPr>
          <w:rFonts w:ascii="微软雅黑" w:hAnsi="微软雅黑" w:eastAsia="微软雅黑" w:cs="微软雅黑"/>
          <w:b/>
          <w:bCs/>
          <w:spacing w:val="-12"/>
          <w:sz w:val="28"/>
          <w:szCs w:val="28"/>
        </w:rPr>
        <w:t>日期：</w:t>
      </w:r>
      <w:r>
        <w:rPr>
          <w:rFonts w:ascii="微软雅黑" w:hAnsi="微软雅黑" w:eastAsia="微软雅黑" w:cs="微软雅黑"/>
          <w:b/>
          <w:bCs/>
          <w:spacing w:val="-37"/>
          <w:sz w:val="28"/>
          <w:szCs w:val="28"/>
        </w:rPr>
        <w:t xml:space="preserve"> </w:t>
      </w:r>
      <w:r>
        <w:rPr>
          <w:rFonts w:ascii="Times New Roman" w:hAnsi="Times New Roman" w:eastAsia="Times New Roman" w:cs="Times New Roman"/>
          <w:b/>
          <w:bCs/>
          <w:spacing w:val="-12"/>
          <w:sz w:val="28"/>
          <w:szCs w:val="28"/>
        </w:rPr>
        <w:t xml:space="preserve">2024  </w:t>
      </w:r>
      <w:r>
        <w:rPr>
          <w:rFonts w:ascii="微软雅黑" w:hAnsi="微软雅黑" w:eastAsia="微软雅黑" w:cs="微软雅黑"/>
          <w:b/>
          <w:bCs/>
          <w:spacing w:val="-12"/>
          <w:sz w:val="28"/>
          <w:szCs w:val="28"/>
        </w:rPr>
        <w:t>年</w:t>
      </w:r>
      <w:r>
        <w:rPr>
          <w:rFonts w:ascii="微软雅黑" w:hAnsi="微软雅黑" w:eastAsia="微软雅黑" w:cs="微软雅黑"/>
          <w:b/>
          <w:bCs/>
          <w:spacing w:val="4"/>
          <w:sz w:val="28"/>
          <w:szCs w:val="28"/>
        </w:rPr>
        <w:t xml:space="preserve">  </w:t>
      </w:r>
      <w:r>
        <w:rPr>
          <w:rFonts w:ascii="Times New Roman" w:hAnsi="Times New Roman" w:eastAsia="Times New Roman" w:cs="Times New Roman"/>
          <w:b/>
          <w:bCs/>
          <w:spacing w:val="-12"/>
          <w:sz w:val="28"/>
          <w:szCs w:val="28"/>
        </w:rPr>
        <w:t>12</w:t>
      </w:r>
      <w:r>
        <w:rPr>
          <w:rFonts w:ascii="Times New Roman" w:hAnsi="Times New Roman" w:eastAsia="Times New Roman" w:cs="Times New Roman"/>
          <w:b/>
          <w:bCs/>
          <w:spacing w:val="5"/>
          <w:sz w:val="28"/>
          <w:szCs w:val="28"/>
        </w:rPr>
        <w:t xml:space="preserve">  </w:t>
      </w:r>
      <w:r>
        <w:rPr>
          <w:rFonts w:ascii="微软雅黑" w:hAnsi="微软雅黑" w:eastAsia="微软雅黑" w:cs="微软雅黑"/>
          <w:b/>
          <w:bCs/>
          <w:spacing w:val="-12"/>
          <w:sz w:val="28"/>
          <w:szCs w:val="28"/>
        </w:rPr>
        <w:t>月</w:t>
      </w:r>
      <w:r>
        <w:rPr>
          <w:rFonts w:ascii="微软雅黑" w:hAnsi="微软雅黑" w:eastAsia="微软雅黑" w:cs="微软雅黑"/>
          <w:b/>
          <w:bCs/>
          <w:spacing w:val="3"/>
          <w:sz w:val="28"/>
          <w:szCs w:val="28"/>
        </w:rPr>
        <w:t xml:space="preserve">  </w:t>
      </w:r>
      <w:r>
        <w:rPr>
          <w:rFonts w:ascii="Times New Roman" w:hAnsi="Times New Roman" w:eastAsia="Times New Roman" w:cs="Times New Roman"/>
          <w:b/>
          <w:bCs/>
          <w:spacing w:val="-12"/>
          <w:sz w:val="28"/>
          <w:szCs w:val="28"/>
        </w:rPr>
        <w:t>10</w:t>
      </w:r>
      <w:r>
        <w:rPr>
          <w:rFonts w:ascii="Times New Roman" w:hAnsi="Times New Roman" w:eastAsia="Times New Roman" w:cs="Times New Roman"/>
          <w:b/>
          <w:bCs/>
          <w:spacing w:val="33"/>
          <w:w w:val="101"/>
          <w:sz w:val="28"/>
          <w:szCs w:val="28"/>
        </w:rPr>
        <w:t xml:space="preserve">  </w:t>
      </w:r>
      <w:r>
        <w:rPr>
          <w:rFonts w:ascii="微软雅黑" w:hAnsi="微软雅黑" w:eastAsia="微软雅黑" w:cs="微软雅黑"/>
          <w:b/>
          <w:bCs/>
          <w:spacing w:val="-12"/>
          <w:sz w:val="28"/>
          <w:szCs w:val="28"/>
        </w:rPr>
        <w:t>日</w:t>
      </w:r>
    </w:p>
    <w:p w14:paraId="51438EAC">
      <w:pPr>
        <w:spacing w:line="311" w:lineRule="auto"/>
        <w:rPr>
          <w:rFonts w:ascii="微软雅黑" w:hAnsi="微软雅黑" w:eastAsia="微软雅黑" w:cs="微软雅黑"/>
          <w:sz w:val="28"/>
          <w:szCs w:val="28"/>
        </w:rPr>
        <w:sectPr>
          <w:headerReference r:id="rId5" w:type="default"/>
          <w:pgSz w:w="11906" w:h="16839"/>
          <w:pgMar w:top="1181" w:right="1473" w:bottom="0" w:left="1588" w:header="863" w:footer="0" w:gutter="0"/>
          <w:cols w:space="720" w:num="1"/>
        </w:sectPr>
      </w:pPr>
    </w:p>
    <w:p w14:paraId="51A7F6C2">
      <w:pPr>
        <w:pStyle w:val="2"/>
        <w:spacing w:line="312" w:lineRule="auto"/>
      </w:pPr>
    </w:p>
    <w:p w14:paraId="6E266299">
      <w:pPr>
        <w:pStyle w:val="2"/>
        <w:spacing w:line="312" w:lineRule="auto"/>
      </w:pPr>
    </w:p>
    <w:p w14:paraId="64EFD5AB">
      <w:pPr>
        <w:pStyle w:val="2"/>
        <w:spacing w:line="313" w:lineRule="auto"/>
      </w:pPr>
    </w:p>
    <w:p w14:paraId="576E287C">
      <w:pPr>
        <w:spacing w:before="121" w:line="176" w:lineRule="auto"/>
        <w:ind w:left="3915"/>
        <w:rPr>
          <w:rFonts w:ascii="微软雅黑" w:hAnsi="微软雅黑" w:eastAsia="微软雅黑" w:cs="微软雅黑"/>
          <w:sz w:val="28"/>
          <w:szCs w:val="28"/>
        </w:rPr>
      </w:pPr>
      <w:r>
        <w:rPr>
          <w:rFonts w:ascii="微软雅黑" w:hAnsi="微软雅黑" w:eastAsia="微软雅黑" w:cs="微软雅黑"/>
          <w:b/>
          <w:bCs/>
          <w:spacing w:val="-28"/>
          <w:sz w:val="28"/>
          <w:szCs w:val="28"/>
        </w:rPr>
        <w:t>目</w:t>
      </w:r>
      <w:r>
        <w:rPr>
          <w:rFonts w:ascii="微软雅黑" w:hAnsi="微软雅黑" w:eastAsia="微软雅黑" w:cs="微软雅黑"/>
          <w:b/>
          <w:bCs/>
          <w:spacing w:val="11"/>
          <w:sz w:val="28"/>
          <w:szCs w:val="28"/>
        </w:rPr>
        <w:t xml:space="preserve">      </w:t>
      </w:r>
      <w:r>
        <w:rPr>
          <w:rFonts w:ascii="微软雅黑" w:hAnsi="微软雅黑" w:eastAsia="微软雅黑" w:cs="微软雅黑"/>
          <w:b/>
          <w:bCs/>
          <w:spacing w:val="-28"/>
          <w:sz w:val="28"/>
          <w:szCs w:val="28"/>
        </w:rPr>
        <w:t>录</w:t>
      </w:r>
    </w:p>
    <w:p w14:paraId="1F6ACF00">
      <w:pPr>
        <w:spacing w:before="3"/>
      </w:pPr>
    </w:p>
    <w:p w14:paraId="523BC043">
      <w:pPr>
        <w:spacing w:before="2"/>
      </w:pPr>
    </w:p>
    <w:p w14:paraId="682838DD">
      <w:pPr>
        <w:spacing w:before="2"/>
      </w:pPr>
    </w:p>
    <w:p w14:paraId="3B1FDA9B">
      <w:pPr>
        <w:sectPr>
          <w:pgSz w:w="11906" w:h="16839"/>
          <w:pgMar w:top="1181" w:right="1473" w:bottom="0" w:left="1588" w:header="863" w:footer="0" w:gutter="0"/>
          <w:cols w:equalWidth="0" w:num="1">
            <w:col w:w="8845"/>
          </w:cols>
        </w:sectPr>
      </w:pPr>
    </w:p>
    <w:p w14:paraId="49BB29EE">
      <w:pPr>
        <w:spacing w:before="58" w:line="282" w:lineRule="auto"/>
        <w:ind w:left="369" w:right="42"/>
        <w:jc w:val="both"/>
        <w:rPr>
          <w:rFonts w:ascii="微软雅黑" w:hAnsi="微软雅黑" w:eastAsia="微软雅黑" w:cs="微软雅黑"/>
          <w:sz w:val="28"/>
          <w:szCs w:val="28"/>
        </w:rPr>
      </w:pPr>
      <w:r>
        <w:rPr>
          <w:rFonts w:ascii="微软雅黑" w:hAnsi="微软雅黑" w:eastAsia="微软雅黑" w:cs="微软雅黑"/>
          <w:spacing w:val="-3"/>
          <w:sz w:val="28"/>
          <w:szCs w:val="28"/>
        </w:rPr>
        <w:t>第一部分</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第二部分</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第三部分</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第四部分</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第五部分</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第六部分</w:t>
      </w:r>
    </w:p>
    <w:p w14:paraId="0BAAF2AC">
      <w:pPr>
        <w:pStyle w:val="2"/>
        <w:spacing w:line="14" w:lineRule="auto"/>
        <w:rPr>
          <w:sz w:val="2"/>
        </w:rPr>
      </w:pPr>
      <w:r>
        <w:rPr>
          <w:sz w:val="2"/>
          <w:szCs w:val="2"/>
        </w:rPr>
        <w:br w:type="column"/>
      </w:r>
    </w:p>
    <w:p w14:paraId="49592FE0">
      <w:pPr>
        <w:spacing w:before="54" w:line="311" w:lineRule="auto"/>
        <w:ind w:left="20" w:right="5543" w:hanging="10"/>
        <w:rPr>
          <w:rFonts w:ascii="微软雅黑" w:hAnsi="微软雅黑" w:eastAsia="微软雅黑" w:cs="微软雅黑"/>
          <w:sz w:val="28"/>
          <w:szCs w:val="28"/>
        </w:rPr>
      </w:pPr>
      <w:r>
        <w:rPr>
          <w:rFonts w:ascii="微软雅黑" w:hAnsi="微软雅黑" w:eastAsia="微软雅黑" w:cs="微软雅黑"/>
          <w:spacing w:val="-3"/>
          <w:sz w:val="28"/>
          <w:szCs w:val="28"/>
        </w:rPr>
        <w:t>公开竞价公告</w:t>
      </w:r>
      <w:r>
        <w:rPr>
          <w:rFonts w:ascii="微软雅黑" w:hAnsi="微软雅黑" w:eastAsia="微软雅黑" w:cs="微软雅黑"/>
          <w:spacing w:val="3"/>
          <w:sz w:val="28"/>
          <w:szCs w:val="28"/>
        </w:rPr>
        <w:t xml:space="preserve"> </w:t>
      </w:r>
      <w:r>
        <w:rPr>
          <w:rFonts w:ascii="微软雅黑" w:hAnsi="微软雅黑" w:eastAsia="微软雅黑" w:cs="微软雅黑"/>
          <w:spacing w:val="-5"/>
          <w:sz w:val="28"/>
          <w:szCs w:val="28"/>
        </w:rPr>
        <w:t>响应人须知</w:t>
      </w:r>
    </w:p>
    <w:p w14:paraId="2FC391A0">
      <w:pPr>
        <w:spacing w:before="3" w:line="311" w:lineRule="auto"/>
        <w:ind w:left="8" w:right="5543" w:hanging="8"/>
        <w:rPr>
          <w:rFonts w:ascii="微软雅黑" w:hAnsi="微软雅黑" w:eastAsia="微软雅黑" w:cs="微软雅黑"/>
          <w:sz w:val="28"/>
          <w:szCs w:val="28"/>
        </w:rPr>
      </w:pPr>
      <w:r>
        <w:rPr>
          <w:rFonts w:ascii="微软雅黑" w:hAnsi="微软雅黑" w:eastAsia="微软雅黑" w:cs="微软雅黑"/>
          <w:spacing w:val="-1"/>
          <w:sz w:val="28"/>
          <w:szCs w:val="28"/>
        </w:rPr>
        <w:t>竞价评议办法</w:t>
      </w:r>
      <w:r>
        <w:rPr>
          <w:rFonts w:ascii="微软雅黑" w:hAnsi="微软雅黑" w:eastAsia="微软雅黑" w:cs="微软雅黑"/>
          <w:spacing w:val="1"/>
          <w:sz w:val="28"/>
          <w:szCs w:val="28"/>
        </w:rPr>
        <w:t xml:space="preserve"> </w:t>
      </w:r>
      <w:r>
        <w:rPr>
          <w:rFonts w:ascii="微软雅黑" w:hAnsi="微软雅黑" w:eastAsia="微软雅黑" w:cs="微软雅黑"/>
          <w:spacing w:val="-3"/>
          <w:sz w:val="28"/>
          <w:szCs w:val="28"/>
        </w:rPr>
        <w:t>项目需求</w:t>
      </w:r>
    </w:p>
    <w:p w14:paraId="44A95DCA">
      <w:pPr>
        <w:spacing w:before="3" w:line="223" w:lineRule="auto"/>
        <w:ind w:left="20" w:right="5262" w:hanging="14"/>
        <w:rPr>
          <w:rFonts w:ascii="微软雅黑" w:hAnsi="微软雅黑" w:eastAsia="微软雅黑" w:cs="微软雅黑"/>
          <w:sz w:val="28"/>
          <w:szCs w:val="28"/>
        </w:rPr>
      </w:pPr>
      <w:r>
        <w:rPr>
          <w:rFonts w:ascii="微软雅黑" w:hAnsi="微软雅黑" w:eastAsia="微软雅黑" w:cs="微软雅黑"/>
          <w:spacing w:val="-2"/>
          <w:sz w:val="28"/>
          <w:szCs w:val="28"/>
        </w:rPr>
        <w:t>合同格式及条款</w:t>
      </w:r>
      <w:r>
        <w:rPr>
          <w:rFonts w:ascii="微软雅黑" w:hAnsi="微软雅黑" w:eastAsia="微软雅黑" w:cs="微软雅黑"/>
          <w:spacing w:val="3"/>
          <w:sz w:val="28"/>
          <w:szCs w:val="28"/>
        </w:rPr>
        <w:t xml:space="preserve"> </w:t>
      </w:r>
      <w:r>
        <w:rPr>
          <w:rFonts w:ascii="微软雅黑" w:hAnsi="微软雅黑" w:eastAsia="微软雅黑" w:cs="微软雅黑"/>
          <w:spacing w:val="-4"/>
          <w:sz w:val="28"/>
          <w:szCs w:val="28"/>
        </w:rPr>
        <w:t>响应文件格式</w:t>
      </w:r>
    </w:p>
    <w:p w14:paraId="7294E695">
      <w:pPr>
        <w:spacing w:line="223" w:lineRule="auto"/>
        <w:rPr>
          <w:rFonts w:ascii="微软雅黑" w:hAnsi="微软雅黑" w:eastAsia="微软雅黑" w:cs="微软雅黑"/>
          <w:sz w:val="28"/>
          <w:szCs w:val="28"/>
        </w:rPr>
        <w:sectPr>
          <w:type w:val="continuous"/>
          <w:pgSz w:w="11906" w:h="16839"/>
          <w:pgMar w:top="1181" w:right="1473" w:bottom="0" w:left="1588" w:header="863" w:footer="0" w:gutter="0"/>
          <w:cols w:equalWidth="0" w:num="2">
            <w:col w:w="1525" w:space="100"/>
            <w:col w:w="7220"/>
          </w:cols>
        </w:sectPr>
      </w:pPr>
    </w:p>
    <w:p w14:paraId="75752ECA">
      <w:pPr>
        <w:pStyle w:val="2"/>
        <w:spacing w:line="435" w:lineRule="auto"/>
      </w:pPr>
    </w:p>
    <w:p w14:paraId="383E1BB6">
      <w:pPr>
        <w:spacing w:before="133" w:line="184" w:lineRule="auto"/>
        <w:ind w:left="2496"/>
        <w:outlineLvl w:val="0"/>
        <w:rPr>
          <w:rFonts w:ascii="微软雅黑" w:hAnsi="微软雅黑" w:eastAsia="微软雅黑" w:cs="微软雅黑"/>
          <w:sz w:val="31"/>
          <w:szCs w:val="31"/>
        </w:rPr>
      </w:pPr>
      <w:r>
        <w:rPr>
          <w:rFonts w:ascii="微软雅黑" w:hAnsi="微软雅黑" w:eastAsia="微软雅黑" w:cs="微软雅黑"/>
          <w:b/>
          <w:bCs/>
          <w:spacing w:val="7"/>
          <w:sz w:val="31"/>
          <w:szCs w:val="31"/>
        </w:rPr>
        <w:t>第一部分</w:t>
      </w:r>
      <w:r>
        <w:rPr>
          <w:rFonts w:ascii="微软雅黑" w:hAnsi="微软雅黑" w:eastAsia="微软雅黑" w:cs="微软雅黑"/>
          <w:b/>
          <w:bCs/>
          <w:spacing w:val="86"/>
          <w:sz w:val="31"/>
          <w:szCs w:val="31"/>
        </w:rPr>
        <w:t xml:space="preserve"> </w:t>
      </w:r>
      <w:r>
        <w:rPr>
          <w:rFonts w:ascii="微软雅黑" w:hAnsi="微软雅黑" w:eastAsia="微软雅黑" w:cs="微软雅黑"/>
          <w:b/>
          <w:bCs/>
          <w:spacing w:val="7"/>
          <w:sz w:val="31"/>
          <w:szCs w:val="31"/>
        </w:rPr>
        <w:t>公开竞价公告</w:t>
      </w:r>
    </w:p>
    <w:p w14:paraId="131BAE12">
      <w:pPr>
        <w:pStyle w:val="2"/>
        <w:spacing w:line="308" w:lineRule="auto"/>
      </w:pPr>
    </w:p>
    <w:p w14:paraId="78E10C79">
      <w:pPr>
        <w:spacing w:before="86" w:line="302" w:lineRule="auto"/>
        <w:ind w:left="21" w:right="40" w:firstLine="416"/>
        <w:rPr>
          <w:rFonts w:ascii="微软雅黑" w:hAnsi="微软雅黑" w:eastAsia="微软雅黑" w:cs="微软雅黑"/>
          <w:sz w:val="20"/>
          <w:szCs w:val="20"/>
        </w:rPr>
      </w:pPr>
      <w:r>
        <w:rPr>
          <w:rFonts w:ascii="微软雅黑" w:hAnsi="微软雅黑" w:eastAsia="微软雅黑" w:cs="微软雅黑"/>
          <w:spacing w:val="7"/>
          <w:sz w:val="20"/>
          <w:szCs w:val="20"/>
        </w:rPr>
        <w:t>徐州和天下建材科技有限公司拟采购混凝土原料，现拟采取公开竞价方式对徐州和天下</w:t>
      </w:r>
      <w:r>
        <w:rPr>
          <w:rFonts w:ascii="微软雅黑" w:hAnsi="微软雅黑" w:eastAsia="微软雅黑" w:cs="微软雅黑"/>
          <w:spacing w:val="14"/>
          <w:sz w:val="20"/>
          <w:szCs w:val="20"/>
        </w:rPr>
        <w:t xml:space="preserve"> </w:t>
      </w:r>
      <w:r>
        <w:rPr>
          <w:rFonts w:ascii="微软雅黑" w:hAnsi="微软雅黑" w:eastAsia="微软雅黑" w:cs="微软雅黑"/>
          <w:spacing w:val="9"/>
          <w:sz w:val="20"/>
          <w:szCs w:val="20"/>
        </w:rPr>
        <w:t>建材科技有限公司混凝土原料供应单位进行公开选</w:t>
      </w:r>
      <w:r>
        <w:rPr>
          <w:rFonts w:ascii="微软雅黑" w:hAnsi="微软雅黑" w:eastAsia="微软雅黑" w:cs="微软雅黑"/>
          <w:spacing w:val="8"/>
          <w:sz w:val="20"/>
          <w:szCs w:val="20"/>
        </w:rPr>
        <w:t>聘，</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欢迎有意向的响应人参加竞价。</w:t>
      </w:r>
    </w:p>
    <w:p w14:paraId="56577034">
      <w:pPr>
        <w:spacing w:before="18" w:line="186" w:lineRule="auto"/>
        <w:ind w:left="440"/>
        <w:rPr>
          <w:rFonts w:ascii="微软雅黑" w:hAnsi="微软雅黑" w:eastAsia="微软雅黑" w:cs="微软雅黑"/>
          <w:sz w:val="20"/>
          <w:szCs w:val="20"/>
        </w:rPr>
      </w:pPr>
      <w:r>
        <w:rPr>
          <w:rFonts w:ascii="微软雅黑" w:hAnsi="微软雅黑" w:eastAsia="微软雅黑" w:cs="微软雅黑"/>
          <w:b/>
          <w:bCs/>
          <w:spacing w:val="4"/>
          <w:sz w:val="20"/>
          <w:szCs w:val="20"/>
        </w:rPr>
        <w:t>一</w:t>
      </w:r>
      <w:r>
        <w:rPr>
          <w:rFonts w:ascii="微软雅黑" w:hAnsi="微软雅黑" w:eastAsia="微软雅黑" w:cs="微软雅黑"/>
          <w:b/>
          <w:bCs/>
          <w:spacing w:val="-19"/>
          <w:sz w:val="20"/>
          <w:szCs w:val="20"/>
        </w:rPr>
        <w:t xml:space="preserve"> </w:t>
      </w:r>
      <w:r>
        <w:rPr>
          <w:rFonts w:ascii="微软雅黑" w:hAnsi="微软雅黑" w:eastAsia="微软雅黑" w:cs="微软雅黑"/>
          <w:b/>
          <w:bCs/>
          <w:spacing w:val="4"/>
          <w:sz w:val="20"/>
          <w:szCs w:val="20"/>
        </w:rPr>
        <w:t>、项目基本情况</w:t>
      </w:r>
    </w:p>
    <w:p w14:paraId="664EED7B">
      <w:pPr>
        <w:spacing w:before="170" w:line="213" w:lineRule="auto"/>
        <w:ind w:left="483"/>
        <w:rPr>
          <w:rFonts w:ascii="Times New Roman" w:hAnsi="Times New Roman" w:eastAsia="Times New Roman" w:cs="Times New Roman"/>
          <w:sz w:val="20"/>
          <w:szCs w:val="20"/>
        </w:rPr>
      </w:pPr>
      <w:r>
        <w:rPr>
          <w:rFonts w:ascii="微软雅黑" w:hAnsi="微软雅黑" w:eastAsia="微软雅黑" w:cs="微软雅黑"/>
          <w:spacing w:val="2"/>
          <w:sz w:val="20"/>
          <w:szCs w:val="20"/>
        </w:rPr>
        <w:t>（一）</w:t>
      </w:r>
      <w:r>
        <w:rPr>
          <w:rFonts w:ascii="微软雅黑" w:hAnsi="微软雅黑" w:eastAsia="微软雅黑" w:cs="微软雅黑"/>
          <w:spacing w:val="-15"/>
          <w:sz w:val="20"/>
          <w:szCs w:val="20"/>
        </w:rPr>
        <w:t xml:space="preserve"> </w:t>
      </w:r>
      <w:r>
        <w:rPr>
          <w:rFonts w:ascii="微软雅黑" w:hAnsi="微软雅黑" w:eastAsia="微软雅黑" w:cs="微软雅黑"/>
          <w:spacing w:val="2"/>
          <w:sz w:val="20"/>
          <w:szCs w:val="20"/>
        </w:rPr>
        <w:t>项目编号：</w:t>
      </w:r>
      <w:r>
        <w:rPr>
          <w:rFonts w:ascii="微软雅黑" w:hAnsi="微软雅黑" w:eastAsia="微软雅黑" w:cs="微软雅黑"/>
          <w:spacing w:val="-26"/>
          <w:sz w:val="20"/>
          <w:szCs w:val="20"/>
        </w:rPr>
        <w:t xml:space="preserve"> </w:t>
      </w:r>
      <w:r>
        <w:rPr>
          <w:rFonts w:ascii="Times New Roman" w:hAnsi="Times New Roman" w:eastAsia="Times New Roman" w:cs="Times New Roman"/>
          <w:sz w:val="20"/>
          <w:szCs w:val="20"/>
        </w:rPr>
        <w:t>XZHTX</w:t>
      </w:r>
      <w:r>
        <w:rPr>
          <w:rFonts w:ascii="Times New Roman" w:hAnsi="Times New Roman" w:eastAsia="Times New Roman" w:cs="Times New Roman"/>
          <w:spacing w:val="2"/>
          <w:sz w:val="20"/>
          <w:szCs w:val="20"/>
        </w:rPr>
        <w:t>-202412-001</w:t>
      </w:r>
    </w:p>
    <w:p w14:paraId="2A3578ED">
      <w:pPr>
        <w:spacing w:before="137" w:line="213" w:lineRule="auto"/>
        <w:ind w:left="483"/>
        <w:rPr>
          <w:rFonts w:ascii="微软雅黑" w:hAnsi="微软雅黑" w:eastAsia="微软雅黑" w:cs="微软雅黑"/>
          <w:sz w:val="20"/>
          <w:szCs w:val="20"/>
        </w:rPr>
      </w:pPr>
      <w:r>
        <w:rPr>
          <w:rFonts w:ascii="微软雅黑" w:hAnsi="微软雅黑" w:eastAsia="微软雅黑" w:cs="微软雅黑"/>
          <w:spacing w:val="6"/>
          <w:sz w:val="20"/>
          <w:szCs w:val="20"/>
        </w:rPr>
        <w:t>（二）</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项目名称：</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u w:val="single" w:color="auto"/>
        </w:rPr>
        <w:t>徐州和天下建材科技有限公司混凝土原料采购项目</w:t>
      </w:r>
    </w:p>
    <w:p w14:paraId="1E18B7CF">
      <w:pPr>
        <w:spacing w:before="134" w:line="213" w:lineRule="auto"/>
        <w:ind w:left="483"/>
        <w:rPr>
          <w:rFonts w:ascii="微软雅黑" w:hAnsi="微软雅黑" w:eastAsia="微软雅黑" w:cs="微软雅黑"/>
          <w:sz w:val="20"/>
          <w:szCs w:val="20"/>
        </w:rPr>
      </w:pPr>
      <w:r>
        <w:rPr>
          <w:rFonts w:ascii="微软雅黑" w:hAnsi="微软雅黑" w:eastAsia="微软雅黑" w:cs="微软雅黑"/>
          <w:spacing w:val="5"/>
          <w:sz w:val="20"/>
          <w:szCs w:val="20"/>
        </w:rPr>
        <w:t>（三）</w:t>
      </w:r>
      <w:r>
        <w:rPr>
          <w:rFonts w:ascii="微软雅黑" w:hAnsi="微软雅黑" w:eastAsia="微软雅黑" w:cs="微软雅黑"/>
          <w:spacing w:val="-21"/>
          <w:sz w:val="20"/>
          <w:szCs w:val="20"/>
        </w:rPr>
        <w:t xml:space="preserve"> </w:t>
      </w:r>
      <w:r>
        <w:rPr>
          <w:rFonts w:ascii="微软雅黑" w:hAnsi="微软雅黑" w:eastAsia="微软雅黑" w:cs="微软雅黑"/>
          <w:spacing w:val="5"/>
          <w:sz w:val="20"/>
          <w:szCs w:val="20"/>
        </w:rPr>
        <w:t>项目内容：</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拟采购混凝土原料，</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具体数量根据采购人实际订单数量为准。</w:t>
      </w:r>
    </w:p>
    <w:p w14:paraId="525908F5">
      <w:pPr>
        <w:spacing w:before="137" w:line="186" w:lineRule="auto"/>
        <w:ind w:left="440"/>
        <w:rPr>
          <w:rFonts w:ascii="微软雅黑" w:hAnsi="微软雅黑" w:eastAsia="微软雅黑" w:cs="微软雅黑"/>
          <w:sz w:val="20"/>
          <w:szCs w:val="20"/>
        </w:rPr>
      </w:pPr>
      <w:r>
        <w:rPr>
          <w:rFonts w:ascii="微软雅黑" w:hAnsi="微软雅黑" w:eastAsia="微软雅黑" w:cs="微软雅黑"/>
          <w:b/>
          <w:bCs/>
          <w:spacing w:val="3"/>
          <w:sz w:val="20"/>
          <w:szCs w:val="20"/>
        </w:rPr>
        <w:t>二</w:t>
      </w:r>
      <w:r>
        <w:rPr>
          <w:rFonts w:ascii="微软雅黑" w:hAnsi="微软雅黑" w:eastAsia="微软雅黑" w:cs="微软雅黑"/>
          <w:b/>
          <w:bCs/>
          <w:spacing w:val="-21"/>
          <w:sz w:val="20"/>
          <w:szCs w:val="20"/>
        </w:rPr>
        <w:t xml:space="preserve"> </w:t>
      </w:r>
      <w:r>
        <w:rPr>
          <w:rFonts w:ascii="微软雅黑" w:hAnsi="微软雅黑" w:eastAsia="微软雅黑" w:cs="微软雅黑"/>
          <w:b/>
          <w:bCs/>
          <w:spacing w:val="3"/>
          <w:sz w:val="20"/>
          <w:szCs w:val="20"/>
        </w:rPr>
        <w:t>、</w:t>
      </w:r>
      <w:r>
        <w:rPr>
          <w:rFonts w:ascii="微软雅黑" w:hAnsi="微软雅黑" w:eastAsia="微软雅黑" w:cs="微软雅黑"/>
          <w:b/>
          <w:bCs/>
          <w:spacing w:val="-36"/>
          <w:sz w:val="20"/>
          <w:szCs w:val="20"/>
        </w:rPr>
        <w:t xml:space="preserve"> </w:t>
      </w:r>
      <w:r>
        <w:rPr>
          <w:rFonts w:ascii="微软雅黑" w:hAnsi="微软雅黑" w:eastAsia="微软雅黑" w:cs="微软雅黑"/>
          <w:b/>
          <w:bCs/>
          <w:spacing w:val="3"/>
          <w:sz w:val="20"/>
          <w:szCs w:val="20"/>
        </w:rPr>
        <w:t>响应人的资格要求</w:t>
      </w:r>
    </w:p>
    <w:p w14:paraId="12A0BBC4">
      <w:pPr>
        <w:spacing w:before="175" w:line="298" w:lineRule="auto"/>
        <w:ind w:left="23" w:right="40" w:firstLine="429"/>
        <w:rPr>
          <w:rFonts w:ascii="微软雅黑" w:hAnsi="微软雅黑" w:eastAsia="微软雅黑" w:cs="微软雅黑"/>
          <w:sz w:val="20"/>
          <w:szCs w:val="20"/>
        </w:rPr>
      </w:pPr>
      <w:r>
        <w:rPr>
          <w:rFonts w:ascii="微软雅黑" w:hAnsi="微软雅黑" w:eastAsia="微软雅黑" w:cs="微软雅黑"/>
          <w:spacing w:val="8"/>
          <w:sz w:val="20"/>
          <w:szCs w:val="20"/>
        </w:rPr>
        <w:t>响应人应当具备下列条件</w:t>
      </w:r>
      <w:r>
        <w:rPr>
          <w:rFonts w:ascii="微软雅黑" w:hAnsi="微软雅黑" w:eastAsia="微软雅黑" w:cs="微软雅黑"/>
          <w:spacing w:val="-52"/>
          <w:sz w:val="20"/>
          <w:szCs w:val="20"/>
        </w:rPr>
        <w:t>：（</w:t>
      </w:r>
      <w:r>
        <w:rPr>
          <w:rFonts w:ascii="微软雅黑" w:hAnsi="微软雅黑" w:eastAsia="微软雅黑" w:cs="微软雅黑"/>
          <w:spacing w:val="8"/>
          <w:sz w:val="20"/>
          <w:szCs w:val="20"/>
        </w:rPr>
        <w:t>实行响应人承诺制，</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不再对以下要求的资料进行审查，</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应人在响应文件中提供有效的响应声明及承诺函即视为满足以下要求</w:t>
      </w:r>
      <w:r>
        <w:rPr>
          <w:rFonts w:ascii="微软雅黑" w:hAnsi="微软雅黑" w:eastAsia="微软雅黑" w:cs="微软雅黑"/>
          <w:spacing w:val="-27"/>
          <w:sz w:val="20"/>
          <w:szCs w:val="20"/>
        </w:rPr>
        <w:t>）：</w:t>
      </w:r>
    </w:p>
    <w:p w14:paraId="1F6F9434">
      <w:pPr>
        <w:spacing w:before="25" w:line="213" w:lineRule="auto"/>
        <w:ind w:left="483"/>
        <w:rPr>
          <w:rFonts w:ascii="微软雅黑" w:hAnsi="微软雅黑" w:eastAsia="微软雅黑" w:cs="微软雅黑"/>
          <w:sz w:val="20"/>
          <w:szCs w:val="20"/>
        </w:rPr>
      </w:pPr>
      <w:r>
        <w:rPr>
          <w:rFonts w:ascii="微软雅黑" w:hAnsi="微软雅黑" w:eastAsia="微软雅黑" w:cs="微软雅黑"/>
          <w:spacing w:val="2"/>
          <w:sz w:val="20"/>
          <w:szCs w:val="20"/>
        </w:rPr>
        <w:t>（</w:t>
      </w:r>
      <w:r>
        <w:rPr>
          <w:rFonts w:ascii="微软雅黑" w:hAnsi="微软雅黑" w:eastAsia="微软雅黑" w:cs="微软雅黑"/>
          <w:spacing w:val="-17"/>
          <w:sz w:val="20"/>
          <w:szCs w:val="20"/>
        </w:rPr>
        <w:t xml:space="preserve"> </w:t>
      </w:r>
      <w:r>
        <w:rPr>
          <w:rFonts w:ascii="Times New Roman" w:hAnsi="Times New Roman" w:eastAsia="Times New Roman" w:cs="Times New Roman"/>
          <w:spacing w:val="2"/>
          <w:sz w:val="20"/>
          <w:szCs w:val="20"/>
        </w:rPr>
        <w:t>1</w:t>
      </w:r>
      <w:r>
        <w:rPr>
          <w:rFonts w:ascii="微软雅黑" w:hAnsi="微软雅黑" w:eastAsia="微软雅黑" w:cs="微软雅黑"/>
          <w:spacing w:val="2"/>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2"/>
          <w:sz w:val="20"/>
          <w:szCs w:val="20"/>
        </w:rPr>
        <w:t>具有独立承担民事责任的能力；</w:t>
      </w:r>
    </w:p>
    <w:p w14:paraId="34A81CEF">
      <w:pPr>
        <w:spacing w:before="137" w:line="213" w:lineRule="auto"/>
        <w:ind w:left="483"/>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Times New Roman" w:hAnsi="Times New Roman" w:eastAsia="Times New Roman" w:cs="Times New Roman"/>
          <w:spacing w:val="6"/>
          <w:sz w:val="20"/>
          <w:szCs w:val="20"/>
        </w:rPr>
        <w:t>2</w:t>
      </w:r>
      <w:r>
        <w:rPr>
          <w:rFonts w:ascii="微软雅黑" w:hAnsi="微软雅黑" w:eastAsia="微软雅黑" w:cs="微软雅黑"/>
          <w:spacing w:val="6"/>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具有良好的商业信誉和健全的财务会计制度；</w:t>
      </w:r>
    </w:p>
    <w:p w14:paraId="108187D4">
      <w:pPr>
        <w:spacing w:before="134" w:line="213" w:lineRule="auto"/>
        <w:ind w:left="483"/>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Times New Roman" w:hAnsi="Times New Roman" w:eastAsia="Times New Roman" w:cs="Times New Roman"/>
          <w:spacing w:val="6"/>
          <w:sz w:val="20"/>
          <w:szCs w:val="20"/>
        </w:rPr>
        <w:t>3</w:t>
      </w:r>
      <w:r>
        <w:rPr>
          <w:rFonts w:ascii="微软雅黑" w:hAnsi="微软雅黑" w:eastAsia="微软雅黑" w:cs="微软雅黑"/>
          <w:spacing w:val="6"/>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具有履行合同所必需的产品和专业技术能力；</w:t>
      </w:r>
    </w:p>
    <w:p w14:paraId="685FC949">
      <w:pPr>
        <w:spacing w:before="135" w:line="213" w:lineRule="auto"/>
        <w:ind w:left="483"/>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Times New Roman" w:hAnsi="Times New Roman" w:eastAsia="Times New Roman" w:cs="Times New Roman"/>
          <w:spacing w:val="6"/>
          <w:sz w:val="20"/>
          <w:szCs w:val="20"/>
        </w:rPr>
        <w:t>4</w:t>
      </w:r>
      <w:r>
        <w:rPr>
          <w:rFonts w:ascii="微软雅黑" w:hAnsi="微软雅黑" w:eastAsia="微软雅黑" w:cs="微软雅黑"/>
          <w:spacing w:val="6"/>
          <w:sz w:val="20"/>
          <w:szCs w:val="20"/>
        </w:rPr>
        <w:t>）</w:t>
      </w:r>
      <w:r>
        <w:rPr>
          <w:rFonts w:ascii="微软雅黑" w:hAnsi="微软雅黑" w:eastAsia="微软雅黑" w:cs="微软雅黑"/>
          <w:spacing w:val="-36"/>
          <w:sz w:val="20"/>
          <w:szCs w:val="20"/>
        </w:rPr>
        <w:t xml:space="preserve"> </w:t>
      </w:r>
      <w:r>
        <w:rPr>
          <w:rFonts w:ascii="微软雅黑" w:hAnsi="微软雅黑" w:eastAsia="微软雅黑" w:cs="微软雅黑"/>
          <w:spacing w:val="6"/>
          <w:sz w:val="20"/>
          <w:szCs w:val="20"/>
        </w:rPr>
        <w:t>有依法缴纳税收和社会保障资金的良好记录；</w:t>
      </w:r>
    </w:p>
    <w:p w14:paraId="4853D224">
      <w:pPr>
        <w:spacing w:before="137" w:line="213" w:lineRule="auto"/>
        <w:ind w:left="483"/>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Times New Roman" w:hAnsi="Times New Roman" w:eastAsia="Times New Roman" w:cs="Times New Roman"/>
          <w:spacing w:val="6"/>
          <w:sz w:val="20"/>
          <w:szCs w:val="20"/>
        </w:rPr>
        <w:t>5</w:t>
      </w:r>
      <w:r>
        <w:rPr>
          <w:rFonts w:ascii="微软雅黑" w:hAnsi="微软雅黑" w:eastAsia="微软雅黑" w:cs="微软雅黑"/>
          <w:spacing w:val="6"/>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参加采购活动前三年内，</w:t>
      </w:r>
      <w:r>
        <w:rPr>
          <w:rFonts w:ascii="微软雅黑" w:hAnsi="微软雅黑" w:eastAsia="微软雅黑" w:cs="微软雅黑"/>
          <w:spacing w:val="-30"/>
          <w:sz w:val="20"/>
          <w:szCs w:val="20"/>
        </w:rPr>
        <w:t xml:space="preserve"> </w:t>
      </w:r>
      <w:r>
        <w:rPr>
          <w:rFonts w:ascii="微软雅黑" w:hAnsi="微软雅黑" w:eastAsia="微软雅黑" w:cs="微软雅黑"/>
          <w:spacing w:val="6"/>
          <w:sz w:val="20"/>
          <w:szCs w:val="20"/>
        </w:rPr>
        <w:t>在经营活动中没有重</w:t>
      </w:r>
      <w:r>
        <w:rPr>
          <w:rFonts w:ascii="微软雅黑" w:hAnsi="微软雅黑" w:eastAsia="微软雅黑" w:cs="微软雅黑"/>
          <w:spacing w:val="5"/>
          <w:sz w:val="20"/>
          <w:szCs w:val="20"/>
        </w:rPr>
        <w:t>大违法记录；</w:t>
      </w:r>
    </w:p>
    <w:p w14:paraId="44D530E9">
      <w:pPr>
        <w:spacing w:before="135" w:line="213" w:lineRule="auto"/>
        <w:ind w:left="483"/>
        <w:rPr>
          <w:rFonts w:ascii="微软雅黑" w:hAnsi="微软雅黑" w:eastAsia="微软雅黑" w:cs="微软雅黑"/>
          <w:sz w:val="20"/>
          <w:szCs w:val="20"/>
        </w:rPr>
      </w:pPr>
      <w:r>
        <w:rPr>
          <w:rFonts w:ascii="微软雅黑" w:hAnsi="微软雅黑" w:eastAsia="微软雅黑" w:cs="微软雅黑"/>
          <w:spacing w:val="3"/>
          <w:sz w:val="20"/>
          <w:szCs w:val="20"/>
        </w:rPr>
        <w:t>（</w:t>
      </w:r>
      <w:r>
        <w:rPr>
          <w:rFonts w:ascii="Times New Roman" w:hAnsi="Times New Roman" w:eastAsia="Times New Roman" w:cs="Times New Roman"/>
          <w:spacing w:val="3"/>
          <w:sz w:val="20"/>
          <w:szCs w:val="20"/>
        </w:rPr>
        <w:t>6</w:t>
      </w:r>
      <w:r>
        <w:rPr>
          <w:rFonts w:ascii="微软雅黑" w:hAnsi="微软雅黑" w:eastAsia="微软雅黑" w:cs="微软雅黑"/>
          <w:spacing w:val="3"/>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3"/>
          <w:sz w:val="20"/>
          <w:szCs w:val="20"/>
        </w:rPr>
        <w:t>法律</w:t>
      </w:r>
      <w:r>
        <w:rPr>
          <w:rFonts w:ascii="微软雅黑" w:hAnsi="微软雅黑" w:eastAsia="微软雅黑" w:cs="微软雅黑"/>
          <w:spacing w:val="-28"/>
          <w:sz w:val="20"/>
          <w:szCs w:val="20"/>
        </w:rPr>
        <w:t xml:space="preserve"> </w:t>
      </w:r>
      <w:r>
        <w:rPr>
          <w:rFonts w:ascii="微软雅黑" w:hAnsi="微软雅黑" w:eastAsia="微软雅黑" w:cs="微软雅黑"/>
          <w:spacing w:val="3"/>
          <w:sz w:val="20"/>
          <w:szCs w:val="20"/>
        </w:rPr>
        <w:t>、行政法规规定的其他条件。</w:t>
      </w:r>
    </w:p>
    <w:p w14:paraId="6446D73D">
      <w:pPr>
        <w:spacing w:before="134" w:line="187" w:lineRule="auto"/>
        <w:ind w:left="441"/>
        <w:rPr>
          <w:rFonts w:ascii="微软雅黑" w:hAnsi="微软雅黑" w:eastAsia="微软雅黑" w:cs="微软雅黑"/>
          <w:sz w:val="20"/>
          <w:szCs w:val="20"/>
        </w:rPr>
      </w:pPr>
      <w:r>
        <w:rPr>
          <w:rFonts w:ascii="微软雅黑" w:hAnsi="微软雅黑" w:eastAsia="微软雅黑" w:cs="微软雅黑"/>
          <w:b/>
          <w:bCs/>
          <w:spacing w:val="6"/>
          <w:sz w:val="20"/>
          <w:szCs w:val="20"/>
        </w:rPr>
        <w:t>三</w:t>
      </w:r>
      <w:r>
        <w:rPr>
          <w:rFonts w:ascii="微软雅黑" w:hAnsi="微软雅黑" w:eastAsia="微软雅黑" w:cs="微软雅黑"/>
          <w:b/>
          <w:bCs/>
          <w:spacing w:val="-21"/>
          <w:sz w:val="20"/>
          <w:szCs w:val="20"/>
        </w:rPr>
        <w:t xml:space="preserve"> </w:t>
      </w:r>
      <w:r>
        <w:rPr>
          <w:rFonts w:ascii="微软雅黑" w:hAnsi="微软雅黑" w:eastAsia="微软雅黑" w:cs="微软雅黑"/>
          <w:b/>
          <w:bCs/>
          <w:spacing w:val="6"/>
          <w:sz w:val="20"/>
          <w:szCs w:val="20"/>
        </w:rPr>
        <w:t>、推荐成交候选人的办法</w:t>
      </w:r>
    </w:p>
    <w:p w14:paraId="515416DF">
      <w:pPr>
        <w:spacing w:before="174" w:line="282" w:lineRule="auto"/>
        <w:ind w:left="20" w:right="40" w:firstLine="362"/>
        <w:rPr>
          <w:rFonts w:ascii="微软雅黑" w:hAnsi="微软雅黑" w:eastAsia="微软雅黑" w:cs="微软雅黑"/>
          <w:sz w:val="20"/>
          <w:szCs w:val="20"/>
        </w:rPr>
      </w:pPr>
      <w:r>
        <w:rPr>
          <w:rFonts w:ascii="微软雅黑" w:hAnsi="微软雅黑" w:eastAsia="微软雅黑" w:cs="微软雅黑"/>
          <w:spacing w:val="9"/>
          <w:sz w:val="20"/>
          <w:szCs w:val="20"/>
        </w:rPr>
        <w:t>从质量和服务均能满足公开竞价公告实质性响应要求的响应人中，</w:t>
      </w:r>
      <w:r>
        <w:rPr>
          <w:rFonts w:ascii="微软雅黑" w:hAnsi="微软雅黑" w:eastAsia="微软雅黑" w:cs="微软雅黑"/>
          <w:spacing w:val="8"/>
          <w:sz w:val="20"/>
          <w:szCs w:val="20"/>
        </w:rPr>
        <w:t>按照最后报价由低到</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xml:space="preserve">高的顺序提出 </w:t>
      </w:r>
      <w:r>
        <w:rPr>
          <w:rFonts w:ascii="Times New Roman" w:hAnsi="Times New Roman" w:eastAsia="Times New Roman" w:cs="Times New Roman"/>
          <w:spacing w:val="7"/>
          <w:sz w:val="20"/>
          <w:szCs w:val="20"/>
        </w:rPr>
        <w:t xml:space="preserve">3-5 </w:t>
      </w:r>
      <w:r>
        <w:rPr>
          <w:rFonts w:ascii="微软雅黑" w:hAnsi="微软雅黑" w:eastAsia="微软雅黑" w:cs="微软雅黑"/>
          <w:spacing w:val="7"/>
          <w:sz w:val="20"/>
          <w:szCs w:val="20"/>
        </w:rPr>
        <w:t>名成交候选人</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。具体细则详见竞价评议办法部分。</w:t>
      </w:r>
    </w:p>
    <w:p w14:paraId="3F412447">
      <w:pPr>
        <w:spacing w:before="75" w:line="186" w:lineRule="auto"/>
        <w:ind w:left="458"/>
        <w:rPr>
          <w:rFonts w:ascii="微软雅黑" w:hAnsi="微软雅黑" w:eastAsia="微软雅黑" w:cs="微软雅黑"/>
          <w:sz w:val="20"/>
          <w:szCs w:val="20"/>
        </w:rPr>
      </w:pPr>
      <w:r>
        <w:rPr>
          <w:rFonts w:ascii="微软雅黑" w:hAnsi="微软雅黑" w:eastAsia="微软雅黑" w:cs="微软雅黑"/>
          <w:b/>
          <w:bCs/>
          <w:spacing w:val="4"/>
          <w:sz w:val="20"/>
          <w:szCs w:val="20"/>
        </w:rPr>
        <w:t>四</w:t>
      </w:r>
      <w:r>
        <w:rPr>
          <w:rFonts w:ascii="微软雅黑" w:hAnsi="微软雅黑" w:eastAsia="微软雅黑" w:cs="微软雅黑"/>
          <w:b/>
          <w:bCs/>
          <w:spacing w:val="-18"/>
          <w:sz w:val="20"/>
          <w:szCs w:val="20"/>
        </w:rPr>
        <w:t xml:space="preserve"> </w:t>
      </w:r>
      <w:r>
        <w:rPr>
          <w:rFonts w:ascii="微软雅黑" w:hAnsi="微软雅黑" w:eastAsia="微软雅黑" w:cs="微软雅黑"/>
          <w:b/>
          <w:bCs/>
          <w:spacing w:val="4"/>
          <w:sz w:val="20"/>
          <w:szCs w:val="20"/>
        </w:rPr>
        <w:t>、获</w:t>
      </w:r>
      <w:r>
        <w:rPr>
          <w:rFonts w:hint="eastAsia" w:ascii="微软雅黑" w:hAnsi="微软雅黑" w:eastAsia="微软雅黑" w:cs="微软雅黑"/>
          <w:b/>
          <w:bCs/>
          <w:spacing w:val="4"/>
          <w:sz w:val="20"/>
          <w:szCs w:val="20"/>
          <w:lang w:eastAsia="zh-CN"/>
        </w:rPr>
        <w:t>取公</w:t>
      </w:r>
      <w:r>
        <w:rPr>
          <w:rFonts w:ascii="微软雅黑" w:hAnsi="微软雅黑" w:eastAsia="微软雅黑" w:cs="微软雅黑"/>
          <w:b/>
          <w:bCs/>
          <w:spacing w:val="4"/>
          <w:sz w:val="20"/>
          <w:szCs w:val="20"/>
        </w:rPr>
        <w:t>开竞价公告文件</w:t>
      </w:r>
    </w:p>
    <w:p w14:paraId="6871240C">
      <w:pPr>
        <w:spacing w:before="173" w:line="213" w:lineRule="auto"/>
        <w:jc w:val="right"/>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微软雅黑" w:hAnsi="微软雅黑" w:eastAsia="微软雅黑" w:cs="微软雅黑"/>
          <w:spacing w:val="-32"/>
          <w:sz w:val="20"/>
          <w:szCs w:val="20"/>
        </w:rPr>
        <w:t xml:space="preserve"> </w:t>
      </w:r>
      <w:r>
        <w:rPr>
          <w:rFonts w:ascii="Times New Roman" w:hAnsi="Times New Roman" w:eastAsia="Times New Roman" w:cs="Times New Roman"/>
          <w:spacing w:val="-6"/>
          <w:sz w:val="20"/>
          <w:szCs w:val="20"/>
        </w:rPr>
        <w:t>1</w:t>
      </w:r>
      <w:r>
        <w:rPr>
          <w:rFonts w:ascii="微软雅黑" w:hAnsi="微软雅黑" w:eastAsia="微软雅黑" w:cs="微软雅黑"/>
          <w:spacing w:val="-6"/>
          <w:sz w:val="20"/>
          <w:szCs w:val="20"/>
        </w:rPr>
        <w:t>）时间：</w:t>
      </w:r>
      <w:r>
        <w:rPr>
          <w:rFonts w:ascii="Times New Roman" w:hAnsi="Times New Roman" w:eastAsia="Times New Roman" w:cs="Times New Roman"/>
          <w:spacing w:val="-6"/>
          <w:sz w:val="20"/>
          <w:szCs w:val="20"/>
        </w:rPr>
        <w:t xml:space="preserve">2024 </w:t>
      </w:r>
      <w:r>
        <w:rPr>
          <w:rFonts w:ascii="微软雅黑" w:hAnsi="微软雅黑" w:eastAsia="微软雅黑" w:cs="微软雅黑"/>
          <w:spacing w:val="-6"/>
          <w:sz w:val="20"/>
          <w:szCs w:val="20"/>
        </w:rPr>
        <w:t xml:space="preserve">年  </w:t>
      </w:r>
      <w:r>
        <w:rPr>
          <w:rFonts w:ascii="Times New Roman" w:hAnsi="Times New Roman" w:eastAsia="Times New Roman" w:cs="Times New Roman"/>
          <w:spacing w:val="-6"/>
          <w:sz w:val="20"/>
          <w:szCs w:val="20"/>
        </w:rPr>
        <w:t xml:space="preserve">12  </w:t>
      </w:r>
      <w:r>
        <w:rPr>
          <w:rFonts w:ascii="微软雅黑" w:hAnsi="微软雅黑" w:eastAsia="微软雅黑" w:cs="微软雅黑"/>
          <w:spacing w:val="-6"/>
          <w:sz w:val="20"/>
          <w:szCs w:val="20"/>
        </w:rPr>
        <w:t>月</w:t>
      </w:r>
      <w:r>
        <w:rPr>
          <w:rFonts w:ascii="微软雅黑" w:hAnsi="微软雅黑" w:eastAsia="微软雅黑" w:cs="微软雅黑"/>
          <w:spacing w:val="-7"/>
          <w:sz w:val="20"/>
          <w:szCs w:val="20"/>
        </w:rPr>
        <w:t xml:space="preserve"> </w:t>
      </w:r>
      <w:r>
        <w:rPr>
          <w:rFonts w:ascii="Times New Roman" w:hAnsi="Times New Roman" w:eastAsia="Times New Roman" w:cs="Times New Roman"/>
          <w:spacing w:val="-7"/>
          <w:sz w:val="20"/>
          <w:szCs w:val="20"/>
        </w:rPr>
        <w:t xml:space="preserve">10  </w:t>
      </w:r>
      <w:r>
        <w:rPr>
          <w:rFonts w:ascii="微软雅黑" w:hAnsi="微软雅黑" w:eastAsia="微软雅黑" w:cs="微软雅黑"/>
          <w:spacing w:val="-7"/>
          <w:sz w:val="20"/>
          <w:szCs w:val="20"/>
        </w:rPr>
        <w:t>日至</w:t>
      </w:r>
      <w:r>
        <w:rPr>
          <w:rFonts w:ascii="微软雅黑" w:hAnsi="微软雅黑" w:eastAsia="微软雅黑" w:cs="微软雅黑"/>
          <w:spacing w:val="-21"/>
          <w:sz w:val="20"/>
          <w:szCs w:val="20"/>
        </w:rPr>
        <w:t xml:space="preserve"> </w:t>
      </w:r>
      <w:r>
        <w:rPr>
          <w:rFonts w:ascii="Times New Roman" w:hAnsi="Times New Roman" w:eastAsia="Times New Roman" w:cs="Times New Roman"/>
          <w:spacing w:val="-7"/>
          <w:sz w:val="20"/>
          <w:szCs w:val="20"/>
        </w:rPr>
        <w:t xml:space="preserve">2024 </w:t>
      </w:r>
      <w:r>
        <w:rPr>
          <w:rFonts w:ascii="微软雅黑" w:hAnsi="微软雅黑" w:eastAsia="微软雅黑" w:cs="微软雅黑"/>
          <w:spacing w:val="-7"/>
          <w:sz w:val="20"/>
          <w:szCs w:val="20"/>
        </w:rPr>
        <w:t xml:space="preserve">年 </w:t>
      </w:r>
      <w:r>
        <w:rPr>
          <w:rFonts w:ascii="Times New Roman" w:hAnsi="Times New Roman" w:eastAsia="Times New Roman" w:cs="Times New Roman"/>
          <w:spacing w:val="-7"/>
          <w:sz w:val="20"/>
          <w:szCs w:val="20"/>
        </w:rPr>
        <w:t xml:space="preserve">12 </w:t>
      </w:r>
      <w:r>
        <w:rPr>
          <w:rFonts w:ascii="微软雅黑" w:hAnsi="微软雅黑" w:eastAsia="微软雅黑" w:cs="微软雅黑"/>
          <w:spacing w:val="-7"/>
          <w:sz w:val="20"/>
          <w:szCs w:val="20"/>
        </w:rPr>
        <w:t xml:space="preserve">月 </w:t>
      </w:r>
      <w:r>
        <w:rPr>
          <w:rFonts w:ascii="Times New Roman" w:hAnsi="Times New Roman" w:eastAsia="Times New Roman" w:cs="Times New Roman"/>
          <w:spacing w:val="-7"/>
          <w:sz w:val="20"/>
          <w:szCs w:val="20"/>
        </w:rPr>
        <w:t xml:space="preserve">16  </w:t>
      </w:r>
      <w:r>
        <w:rPr>
          <w:rFonts w:ascii="微软雅黑" w:hAnsi="微软雅黑" w:eastAsia="微软雅黑" w:cs="微软雅黑"/>
          <w:spacing w:val="-7"/>
          <w:sz w:val="20"/>
          <w:szCs w:val="20"/>
        </w:rPr>
        <w:t>日，上午</w:t>
      </w:r>
      <w:r>
        <w:rPr>
          <w:rFonts w:ascii="微软雅黑" w:hAnsi="微软雅黑" w:eastAsia="微软雅黑" w:cs="微软雅黑"/>
          <w:spacing w:val="-19"/>
          <w:sz w:val="20"/>
          <w:szCs w:val="20"/>
        </w:rPr>
        <w:t xml:space="preserve"> </w:t>
      </w:r>
      <w:r>
        <w:rPr>
          <w:rFonts w:ascii="Times New Roman" w:hAnsi="Times New Roman" w:eastAsia="Times New Roman" w:cs="Times New Roman"/>
          <w:spacing w:val="-7"/>
          <w:sz w:val="20"/>
          <w:szCs w:val="20"/>
        </w:rPr>
        <w:t>09:00-12:00</w:t>
      </w:r>
      <w:r>
        <w:rPr>
          <w:rFonts w:ascii="微软雅黑" w:hAnsi="微软雅黑" w:eastAsia="微软雅黑" w:cs="微软雅黑"/>
          <w:spacing w:val="-7"/>
          <w:sz w:val="20"/>
          <w:szCs w:val="20"/>
        </w:rPr>
        <w:t xml:space="preserve">，下午 </w:t>
      </w:r>
      <w:r>
        <w:rPr>
          <w:rFonts w:ascii="Times New Roman" w:hAnsi="Times New Roman" w:eastAsia="Times New Roman" w:cs="Times New Roman"/>
          <w:spacing w:val="-7"/>
          <w:sz w:val="20"/>
          <w:szCs w:val="20"/>
        </w:rPr>
        <w:t>13:30-17:00</w:t>
      </w:r>
      <w:r>
        <w:rPr>
          <w:rFonts w:ascii="微软雅黑" w:hAnsi="微软雅黑" w:eastAsia="微软雅黑" w:cs="微软雅黑"/>
          <w:spacing w:val="-7"/>
          <w:sz w:val="20"/>
          <w:szCs w:val="20"/>
        </w:rPr>
        <w:t>；</w:t>
      </w:r>
    </w:p>
    <w:p w14:paraId="49238A5D">
      <w:pPr>
        <w:spacing w:before="98" w:line="239" w:lineRule="auto"/>
        <w:ind w:left="483"/>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Times New Roman" w:hAnsi="Times New Roman" w:eastAsia="Times New Roman" w:cs="Times New Roman"/>
          <w:spacing w:val="5"/>
          <w:sz w:val="20"/>
          <w:szCs w:val="20"/>
        </w:rPr>
        <w:t>2</w:t>
      </w:r>
      <w:r>
        <w:rPr>
          <w:rFonts w:ascii="微软雅黑" w:hAnsi="微软雅黑" w:eastAsia="微软雅黑" w:cs="微软雅黑"/>
          <w:spacing w:val="5"/>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方式：</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徐州和天下建材科技有限公司官网（</w:t>
      </w:r>
      <w:r>
        <w:rPr>
          <w:rFonts w:ascii="微软雅黑" w:hAnsi="微软雅黑" w:eastAsia="微软雅黑" w:cs="微软雅黑"/>
          <w:spacing w:val="-34"/>
          <w:sz w:val="20"/>
          <w:szCs w:val="20"/>
        </w:rPr>
        <w:t xml:space="preserve"> </w:t>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xzhetianxia</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com</w:t>
      </w:r>
      <w:r>
        <w:rPr>
          <w:rFonts w:ascii="微软雅黑" w:hAnsi="微软雅黑" w:eastAsia="微软雅黑" w:cs="微软雅黑"/>
          <w:spacing w:val="5"/>
          <w:sz w:val="20"/>
          <w:szCs w:val="20"/>
        </w:rPr>
        <w:t>） 自行下载；</w:t>
      </w:r>
    </w:p>
    <w:p w14:paraId="64B2D129">
      <w:pPr>
        <w:spacing w:before="134" w:line="213" w:lineRule="auto"/>
        <w:ind w:left="483"/>
        <w:rPr>
          <w:rFonts w:ascii="微软雅黑" w:hAnsi="微软雅黑" w:eastAsia="微软雅黑" w:cs="微软雅黑"/>
          <w:sz w:val="20"/>
          <w:szCs w:val="20"/>
        </w:rPr>
      </w:pPr>
      <w:r>
        <w:rPr>
          <w:rFonts w:ascii="微软雅黑" w:hAnsi="微软雅黑" w:eastAsia="微软雅黑" w:cs="微软雅黑"/>
          <w:spacing w:val="1"/>
          <w:sz w:val="20"/>
          <w:szCs w:val="20"/>
        </w:rPr>
        <w:t>（</w:t>
      </w:r>
      <w:r>
        <w:rPr>
          <w:rFonts w:ascii="Times New Roman" w:hAnsi="Times New Roman" w:eastAsia="Times New Roman" w:cs="Times New Roman"/>
          <w:spacing w:val="1"/>
          <w:sz w:val="20"/>
          <w:szCs w:val="20"/>
        </w:rPr>
        <w:t>3</w:t>
      </w:r>
      <w:r>
        <w:rPr>
          <w:rFonts w:ascii="微软雅黑" w:hAnsi="微软雅黑" w:eastAsia="微软雅黑" w:cs="微软雅黑"/>
          <w:spacing w:val="1"/>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1"/>
          <w:sz w:val="20"/>
          <w:szCs w:val="20"/>
        </w:rPr>
        <w:t>联系人及联系电话：</w:t>
      </w:r>
      <w:r>
        <w:rPr>
          <w:rFonts w:ascii="微软雅黑" w:hAnsi="微软雅黑" w:eastAsia="微软雅黑" w:cs="微软雅黑"/>
          <w:spacing w:val="-21"/>
          <w:sz w:val="20"/>
          <w:szCs w:val="20"/>
        </w:rPr>
        <w:t xml:space="preserve"> </w:t>
      </w:r>
      <w:r>
        <w:rPr>
          <w:rFonts w:ascii="微软雅黑" w:hAnsi="微软雅黑" w:eastAsia="微软雅黑" w:cs="微软雅黑"/>
          <w:spacing w:val="1"/>
          <w:sz w:val="20"/>
          <w:szCs w:val="20"/>
        </w:rPr>
        <w:t xml:space="preserve">周冬冬， </w:t>
      </w:r>
      <w:r>
        <w:rPr>
          <w:rFonts w:ascii="Times New Roman" w:hAnsi="Times New Roman" w:eastAsia="Times New Roman" w:cs="Times New Roman"/>
          <w:spacing w:val="1"/>
          <w:sz w:val="20"/>
          <w:szCs w:val="20"/>
        </w:rPr>
        <w:t>188119</w:t>
      </w:r>
      <w:r>
        <w:rPr>
          <w:rFonts w:ascii="Times New Roman" w:hAnsi="Times New Roman" w:eastAsia="Times New Roman" w:cs="Times New Roman"/>
          <w:sz w:val="20"/>
          <w:szCs w:val="20"/>
        </w:rPr>
        <w:t>06811</w:t>
      </w:r>
      <w:r>
        <w:rPr>
          <w:rFonts w:ascii="微软雅黑" w:hAnsi="微软雅黑" w:eastAsia="微软雅黑" w:cs="微软雅黑"/>
          <w:sz w:val="20"/>
          <w:szCs w:val="20"/>
        </w:rPr>
        <w:t>（微信同号）。</w:t>
      </w:r>
    </w:p>
    <w:p w14:paraId="73EC1281">
      <w:pPr>
        <w:spacing w:before="138" w:line="188" w:lineRule="auto"/>
        <w:ind w:left="441"/>
        <w:rPr>
          <w:rFonts w:ascii="微软雅黑" w:hAnsi="微软雅黑" w:eastAsia="微软雅黑" w:cs="微软雅黑"/>
          <w:sz w:val="20"/>
          <w:szCs w:val="20"/>
        </w:rPr>
      </w:pPr>
      <w:r>
        <w:rPr>
          <w:rFonts w:ascii="微软雅黑" w:hAnsi="微软雅黑" w:eastAsia="微软雅黑" w:cs="微软雅黑"/>
          <w:b/>
          <w:bCs/>
          <w:spacing w:val="4"/>
          <w:sz w:val="20"/>
          <w:szCs w:val="20"/>
        </w:rPr>
        <w:t>五</w:t>
      </w:r>
      <w:r>
        <w:rPr>
          <w:rFonts w:ascii="微软雅黑" w:hAnsi="微软雅黑" w:eastAsia="微软雅黑" w:cs="微软雅黑"/>
          <w:b/>
          <w:bCs/>
          <w:spacing w:val="-18"/>
          <w:sz w:val="20"/>
          <w:szCs w:val="20"/>
        </w:rPr>
        <w:t xml:space="preserve"> </w:t>
      </w:r>
      <w:r>
        <w:rPr>
          <w:rFonts w:ascii="微软雅黑" w:hAnsi="微软雅黑" w:eastAsia="微软雅黑" w:cs="微软雅黑"/>
          <w:b/>
          <w:bCs/>
          <w:spacing w:val="4"/>
          <w:sz w:val="20"/>
          <w:szCs w:val="20"/>
        </w:rPr>
        <w:t>、</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4"/>
          <w:sz w:val="20"/>
          <w:szCs w:val="20"/>
        </w:rPr>
        <w:t>响应文件提交时间</w:t>
      </w:r>
      <w:r>
        <w:rPr>
          <w:rFonts w:ascii="微软雅黑" w:hAnsi="微软雅黑" w:eastAsia="微软雅黑" w:cs="微软雅黑"/>
          <w:b/>
          <w:bCs/>
          <w:spacing w:val="-26"/>
          <w:sz w:val="20"/>
          <w:szCs w:val="20"/>
        </w:rPr>
        <w:t xml:space="preserve"> </w:t>
      </w:r>
      <w:r>
        <w:rPr>
          <w:rFonts w:ascii="微软雅黑" w:hAnsi="微软雅黑" w:eastAsia="微软雅黑" w:cs="微软雅黑"/>
          <w:b/>
          <w:bCs/>
          <w:spacing w:val="4"/>
          <w:sz w:val="20"/>
          <w:szCs w:val="20"/>
        </w:rPr>
        <w:t>、竞价时间和地点</w:t>
      </w:r>
    </w:p>
    <w:p w14:paraId="2BE3919B">
      <w:pPr>
        <w:spacing w:before="170" w:line="213" w:lineRule="auto"/>
        <w:ind w:left="483"/>
        <w:rPr>
          <w:rFonts w:ascii="微软雅黑" w:hAnsi="微软雅黑" w:eastAsia="微软雅黑" w:cs="微软雅黑"/>
          <w:sz w:val="20"/>
          <w:szCs w:val="20"/>
        </w:rPr>
      </w:pPr>
      <w:r>
        <w:rPr>
          <w:rFonts w:ascii="微软雅黑" w:hAnsi="微软雅黑" w:eastAsia="微软雅黑" w:cs="微软雅黑"/>
          <w:spacing w:val="1"/>
          <w:sz w:val="20"/>
          <w:szCs w:val="20"/>
        </w:rPr>
        <w:t>（一）</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响应文件提交时间及竞价时间：</w:t>
      </w:r>
      <w:r>
        <w:rPr>
          <w:rFonts w:ascii="微软雅黑" w:hAnsi="微软雅黑" w:eastAsia="微软雅黑" w:cs="微软雅黑"/>
          <w:spacing w:val="-26"/>
          <w:sz w:val="20"/>
          <w:szCs w:val="20"/>
        </w:rPr>
        <w:t xml:space="preserve"> </w:t>
      </w:r>
      <w:r>
        <w:rPr>
          <w:rFonts w:ascii="Times New Roman" w:hAnsi="Times New Roman" w:eastAsia="Times New Roman" w:cs="Times New Roman"/>
          <w:spacing w:val="1"/>
          <w:sz w:val="20"/>
          <w:szCs w:val="20"/>
        </w:rPr>
        <w:t xml:space="preserve">2024 </w:t>
      </w:r>
      <w:r>
        <w:rPr>
          <w:rFonts w:ascii="微软雅黑" w:hAnsi="微软雅黑" w:eastAsia="微软雅黑" w:cs="微软雅黑"/>
          <w:spacing w:val="1"/>
          <w:sz w:val="20"/>
          <w:szCs w:val="20"/>
        </w:rPr>
        <w:t>年</w:t>
      </w:r>
      <w:r>
        <w:rPr>
          <w:rFonts w:ascii="微软雅黑" w:hAnsi="微软雅黑" w:eastAsia="微软雅黑" w:cs="微软雅黑"/>
          <w:spacing w:val="21"/>
          <w:sz w:val="20"/>
          <w:szCs w:val="20"/>
        </w:rPr>
        <w:t xml:space="preserve"> </w:t>
      </w:r>
      <w:r>
        <w:rPr>
          <w:rFonts w:ascii="Times New Roman" w:hAnsi="Times New Roman" w:eastAsia="Times New Roman" w:cs="Times New Roman"/>
          <w:spacing w:val="1"/>
          <w:sz w:val="20"/>
          <w:szCs w:val="20"/>
        </w:rPr>
        <w:t xml:space="preserve">12 </w:t>
      </w:r>
      <w:r>
        <w:rPr>
          <w:rFonts w:ascii="微软雅黑" w:hAnsi="微软雅黑" w:eastAsia="微软雅黑" w:cs="微软雅黑"/>
          <w:spacing w:val="1"/>
          <w:sz w:val="20"/>
          <w:szCs w:val="20"/>
        </w:rPr>
        <w:t>月</w:t>
      </w:r>
      <w:r>
        <w:rPr>
          <w:rFonts w:ascii="微软雅黑" w:hAnsi="微软雅黑" w:eastAsia="微软雅黑" w:cs="微软雅黑"/>
          <w:spacing w:val="18"/>
          <w:sz w:val="20"/>
          <w:szCs w:val="20"/>
        </w:rPr>
        <w:t xml:space="preserve"> </w:t>
      </w:r>
      <w:r>
        <w:rPr>
          <w:rFonts w:ascii="Times New Roman" w:hAnsi="Times New Roman" w:eastAsia="Times New Roman" w:cs="Times New Roman"/>
          <w:spacing w:val="1"/>
          <w:sz w:val="20"/>
          <w:szCs w:val="20"/>
        </w:rPr>
        <w:t xml:space="preserve">16  </w:t>
      </w:r>
      <w:r>
        <w:rPr>
          <w:rFonts w:ascii="微软雅黑" w:hAnsi="微软雅黑" w:eastAsia="微软雅黑" w:cs="微软雅黑"/>
          <w:spacing w:val="1"/>
          <w:sz w:val="20"/>
          <w:szCs w:val="20"/>
        </w:rPr>
        <w:t>日下午</w:t>
      </w:r>
      <w:r>
        <w:rPr>
          <w:rFonts w:ascii="微软雅黑" w:hAnsi="微软雅黑" w:eastAsia="微软雅黑" w:cs="微软雅黑"/>
          <w:spacing w:val="20"/>
          <w:sz w:val="20"/>
          <w:szCs w:val="20"/>
        </w:rPr>
        <w:t xml:space="preserve"> </w:t>
      </w:r>
      <w:r>
        <w:rPr>
          <w:rFonts w:ascii="Times New Roman" w:hAnsi="Times New Roman" w:eastAsia="Times New Roman" w:cs="Times New Roman"/>
          <w:spacing w:val="1"/>
          <w:sz w:val="20"/>
          <w:szCs w:val="20"/>
        </w:rPr>
        <w:t xml:space="preserve">17:00 </w:t>
      </w:r>
      <w:r>
        <w:rPr>
          <w:rFonts w:ascii="微软雅黑" w:hAnsi="微软雅黑" w:eastAsia="微软雅黑" w:cs="微软雅黑"/>
          <w:spacing w:val="1"/>
          <w:sz w:val="20"/>
          <w:szCs w:val="20"/>
        </w:rPr>
        <w:t>前。</w:t>
      </w:r>
    </w:p>
    <w:p w14:paraId="433308F3">
      <w:pPr>
        <w:spacing w:before="135" w:line="213" w:lineRule="auto"/>
        <w:ind w:left="483"/>
        <w:rPr>
          <w:rFonts w:ascii="微软雅黑" w:hAnsi="微软雅黑" w:eastAsia="微软雅黑" w:cs="微软雅黑"/>
          <w:sz w:val="20"/>
          <w:szCs w:val="20"/>
        </w:rPr>
      </w:pPr>
      <w:r>
        <w:rPr>
          <w:rFonts w:ascii="微软雅黑" w:hAnsi="微软雅黑" w:eastAsia="微软雅黑" w:cs="微软雅黑"/>
          <w:spacing w:val="4"/>
          <w:sz w:val="20"/>
          <w:szCs w:val="20"/>
        </w:rPr>
        <w:t>（二）</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地点：</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 xml:space="preserve">徐州和天下建材科技有限公司办公楼 </w:t>
      </w:r>
      <w:r>
        <w:rPr>
          <w:rFonts w:ascii="Times New Roman" w:hAnsi="Times New Roman" w:eastAsia="Times New Roman" w:cs="Times New Roman"/>
          <w:spacing w:val="4"/>
          <w:sz w:val="20"/>
          <w:szCs w:val="20"/>
        </w:rPr>
        <w:t>210</w:t>
      </w:r>
      <w:r>
        <w:rPr>
          <w:rFonts w:ascii="Times New Roman" w:hAnsi="Times New Roman" w:eastAsia="Times New Roman" w:cs="Times New Roman"/>
          <w:spacing w:val="15"/>
          <w:sz w:val="20"/>
          <w:szCs w:val="20"/>
        </w:rPr>
        <w:t xml:space="preserve"> </w:t>
      </w:r>
      <w:r>
        <w:rPr>
          <w:rFonts w:ascii="微软雅黑" w:hAnsi="微软雅黑" w:eastAsia="微软雅黑" w:cs="微软雅黑"/>
          <w:spacing w:val="4"/>
          <w:sz w:val="20"/>
          <w:szCs w:val="20"/>
        </w:rPr>
        <w:t>室。</w:t>
      </w:r>
    </w:p>
    <w:p w14:paraId="3D48A5F1">
      <w:pPr>
        <w:spacing w:before="138" w:line="262" w:lineRule="auto"/>
        <w:ind w:left="19" w:right="40" w:firstLine="464"/>
        <w:rPr>
          <w:rFonts w:ascii="微软雅黑" w:hAnsi="微软雅黑" w:eastAsia="微软雅黑" w:cs="微软雅黑"/>
          <w:sz w:val="20"/>
          <w:szCs w:val="20"/>
        </w:rPr>
      </w:pPr>
      <w:r>
        <w:rPr>
          <w:rFonts w:ascii="微软雅黑" w:hAnsi="微软雅黑" w:eastAsia="微软雅黑" w:cs="微软雅黑"/>
          <w:spacing w:val="6"/>
          <w:sz w:val="20"/>
          <w:szCs w:val="20"/>
        </w:rPr>
        <w:t xml:space="preserve">（三）响应人应在响应截止时间前将纸质响应文件递交至竞价地点。逾期递交的响应文 </w:t>
      </w:r>
      <w:r>
        <w:rPr>
          <w:rFonts w:ascii="微软雅黑" w:hAnsi="微软雅黑" w:eastAsia="微软雅黑" w:cs="微软雅黑"/>
          <w:spacing w:val="4"/>
          <w:sz w:val="20"/>
          <w:szCs w:val="20"/>
        </w:rPr>
        <w:t>件，</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采购人不予受理。</w:t>
      </w:r>
    </w:p>
    <w:p w14:paraId="2FBE74A5">
      <w:pPr>
        <w:spacing w:before="130" w:line="186" w:lineRule="auto"/>
        <w:ind w:left="442"/>
        <w:rPr>
          <w:rFonts w:ascii="微软雅黑" w:hAnsi="微软雅黑" w:eastAsia="微软雅黑" w:cs="微软雅黑"/>
          <w:sz w:val="20"/>
          <w:szCs w:val="20"/>
        </w:rPr>
      </w:pPr>
      <w:r>
        <w:rPr>
          <w:rFonts w:ascii="微软雅黑" w:hAnsi="微软雅黑" w:eastAsia="微软雅黑" w:cs="微软雅黑"/>
          <w:b/>
          <w:bCs/>
          <w:spacing w:val="3"/>
          <w:sz w:val="20"/>
          <w:szCs w:val="20"/>
        </w:rPr>
        <w:t>六</w:t>
      </w:r>
      <w:r>
        <w:rPr>
          <w:rFonts w:ascii="微软雅黑" w:hAnsi="微软雅黑" w:eastAsia="微软雅黑" w:cs="微软雅黑"/>
          <w:b/>
          <w:bCs/>
          <w:spacing w:val="-26"/>
          <w:sz w:val="20"/>
          <w:szCs w:val="20"/>
        </w:rPr>
        <w:t xml:space="preserve"> </w:t>
      </w:r>
      <w:r>
        <w:rPr>
          <w:rFonts w:ascii="微软雅黑" w:hAnsi="微软雅黑" w:eastAsia="微软雅黑" w:cs="微软雅黑"/>
          <w:b/>
          <w:bCs/>
          <w:spacing w:val="3"/>
          <w:sz w:val="20"/>
          <w:szCs w:val="20"/>
        </w:rPr>
        <w:t>、联系方式</w:t>
      </w:r>
    </w:p>
    <w:p w14:paraId="01FEBC22">
      <w:pPr>
        <w:spacing w:before="175" w:line="186" w:lineRule="auto"/>
        <w:ind w:left="457"/>
        <w:rPr>
          <w:rFonts w:ascii="微软雅黑" w:hAnsi="微软雅黑" w:eastAsia="微软雅黑" w:cs="微软雅黑"/>
          <w:sz w:val="20"/>
          <w:szCs w:val="20"/>
        </w:rPr>
      </w:pPr>
      <w:r>
        <w:rPr>
          <w:rFonts w:ascii="微软雅黑" w:hAnsi="微软雅黑" w:eastAsia="微软雅黑" w:cs="微软雅黑"/>
          <w:spacing w:val="2"/>
          <w:sz w:val="20"/>
          <w:szCs w:val="20"/>
        </w:rPr>
        <w:t xml:space="preserve">即日起至 </w:t>
      </w:r>
      <w:r>
        <w:rPr>
          <w:rFonts w:ascii="Times New Roman" w:hAnsi="Times New Roman" w:eastAsia="Times New Roman" w:cs="Times New Roman"/>
          <w:spacing w:val="2"/>
          <w:sz w:val="20"/>
          <w:szCs w:val="20"/>
        </w:rPr>
        <w:t xml:space="preserve">2024 </w:t>
      </w:r>
      <w:r>
        <w:rPr>
          <w:rFonts w:ascii="微软雅黑" w:hAnsi="微软雅黑" w:eastAsia="微软雅黑" w:cs="微软雅黑"/>
          <w:spacing w:val="2"/>
          <w:sz w:val="20"/>
          <w:szCs w:val="20"/>
        </w:rPr>
        <w:t>年</w:t>
      </w:r>
      <w:r>
        <w:rPr>
          <w:rFonts w:ascii="微软雅黑" w:hAnsi="微软雅黑" w:eastAsia="微软雅黑" w:cs="微软雅黑"/>
          <w:spacing w:val="22"/>
          <w:w w:val="101"/>
          <w:sz w:val="20"/>
          <w:szCs w:val="20"/>
        </w:rPr>
        <w:t xml:space="preserve"> </w:t>
      </w:r>
      <w:r>
        <w:rPr>
          <w:rFonts w:ascii="Times New Roman" w:hAnsi="Times New Roman" w:eastAsia="Times New Roman" w:cs="Times New Roman"/>
          <w:spacing w:val="2"/>
          <w:sz w:val="20"/>
          <w:szCs w:val="20"/>
        </w:rPr>
        <w:t xml:space="preserve">12 </w:t>
      </w:r>
      <w:r>
        <w:rPr>
          <w:rFonts w:ascii="微软雅黑" w:hAnsi="微软雅黑" w:eastAsia="微软雅黑" w:cs="微软雅黑"/>
          <w:spacing w:val="2"/>
          <w:sz w:val="20"/>
          <w:szCs w:val="20"/>
        </w:rPr>
        <w:t>月</w:t>
      </w:r>
      <w:r>
        <w:rPr>
          <w:rFonts w:ascii="微软雅黑" w:hAnsi="微软雅黑" w:eastAsia="微软雅黑" w:cs="微软雅黑"/>
          <w:spacing w:val="20"/>
          <w:sz w:val="20"/>
          <w:szCs w:val="20"/>
        </w:rPr>
        <w:t xml:space="preserve"> </w:t>
      </w:r>
      <w:r>
        <w:rPr>
          <w:rFonts w:ascii="Times New Roman" w:hAnsi="Times New Roman" w:eastAsia="Times New Roman" w:cs="Times New Roman"/>
          <w:spacing w:val="2"/>
          <w:sz w:val="20"/>
          <w:szCs w:val="20"/>
        </w:rPr>
        <w:t xml:space="preserve">16  </w:t>
      </w:r>
      <w:r>
        <w:rPr>
          <w:rFonts w:ascii="微软雅黑" w:hAnsi="微软雅黑" w:eastAsia="微软雅黑" w:cs="微软雅黑"/>
          <w:spacing w:val="2"/>
          <w:sz w:val="20"/>
          <w:szCs w:val="20"/>
        </w:rPr>
        <w:t>日期间接受项目答疑。</w:t>
      </w:r>
    </w:p>
    <w:p w14:paraId="350C11F2">
      <w:pPr>
        <w:spacing w:line="186" w:lineRule="auto"/>
        <w:rPr>
          <w:rFonts w:ascii="微软雅黑" w:hAnsi="微软雅黑" w:eastAsia="微软雅黑" w:cs="微软雅黑"/>
          <w:sz w:val="20"/>
          <w:szCs w:val="20"/>
        </w:rPr>
        <w:sectPr>
          <w:headerReference r:id="rId6" w:type="default"/>
          <w:footerReference r:id="rId7" w:type="default"/>
          <w:pgSz w:w="11906" w:h="16839"/>
          <w:pgMar w:top="1181" w:right="1761" w:bottom="1376" w:left="1785" w:header="863" w:footer="1148" w:gutter="0"/>
          <w:cols w:space="720" w:num="1"/>
        </w:sectPr>
      </w:pPr>
    </w:p>
    <w:p w14:paraId="5A5EDE85">
      <w:pPr>
        <w:pStyle w:val="2"/>
        <w:spacing w:line="353" w:lineRule="auto"/>
      </w:pPr>
    </w:p>
    <w:p w14:paraId="1B4BF34C">
      <w:pPr>
        <w:spacing w:before="85" w:line="185" w:lineRule="auto"/>
        <w:ind w:left="440"/>
        <w:rPr>
          <w:rFonts w:ascii="微软雅黑" w:hAnsi="微软雅黑" w:eastAsia="微软雅黑" w:cs="微软雅黑"/>
          <w:sz w:val="20"/>
          <w:szCs w:val="20"/>
        </w:rPr>
      </w:pPr>
      <w:r>
        <w:rPr>
          <w:rFonts w:ascii="微软雅黑" w:hAnsi="微软雅黑" w:eastAsia="微软雅黑" w:cs="微软雅黑"/>
          <w:spacing w:val="3"/>
          <w:sz w:val="20"/>
          <w:szCs w:val="20"/>
        </w:rPr>
        <w:t>联系人：</w:t>
      </w:r>
      <w:r>
        <w:rPr>
          <w:rFonts w:ascii="微软雅黑" w:hAnsi="微软雅黑" w:eastAsia="微软雅黑" w:cs="微软雅黑"/>
          <w:spacing w:val="-19"/>
          <w:sz w:val="20"/>
          <w:szCs w:val="20"/>
        </w:rPr>
        <w:t xml:space="preserve"> </w:t>
      </w:r>
      <w:r>
        <w:rPr>
          <w:rFonts w:ascii="微软雅黑" w:hAnsi="微软雅黑" w:eastAsia="微软雅黑" w:cs="微软雅黑"/>
          <w:spacing w:val="3"/>
          <w:sz w:val="20"/>
          <w:szCs w:val="20"/>
        </w:rPr>
        <w:t>周冬冬</w:t>
      </w:r>
    </w:p>
    <w:p w14:paraId="0799B14F">
      <w:pPr>
        <w:spacing w:before="176" w:line="186" w:lineRule="auto"/>
        <w:ind w:left="440"/>
        <w:rPr>
          <w:rFonts w:ascii="Times New Roman" w:hAnsi="Times New Roman" w:eastAsia="Times New Roman" w:cs="Times New Roman"/>
          <w:sz w:val="20"/>
          <w:szCs w:val="20"/>
        </w:rPr>
      </w:pPr>
      <w:r>
        <w:rPr>
          <w:rFonts w:ascii="微软雅黑" w:hAnsi="微软雅黑" w:eastAsia="微软雅黑" w:cs="微软雅黑"/>
          <w:spacing w:val="2"/>
          <w:sz w:val="20"/>
          <w:szCs w:val="20"/>
        </w:rPr>
        <w:t xml:space="preserve">联系方式： </w:t>
      </w:r>
      <w:r>
        <w:rPr>
          <w:rFonts w:ascii="Times New Roman" w:hAnsi="Times New Roman" w:eastAsia="Times New Roman" w:cs="Times New Roman"/>
          <w:spacing w:val="2"/>
          <w:sz w:val="20"/>
          <w:szCs w:val="20"/>
        </w:rPr>
        <w:t>18811906811</w:t>
      </w:r>
    </w:p>
    <w:p w14:paraId="65931C1C">
      <w:pPr>
        <w:spacing w:line="186" w:lineRule="auto"/>
        <w:rPr>
          <w:rFonts w:ascii="Times New Roman" w:hAnsi="Times New Roman" w:eastAsia="Times New Roman" w:cs="Times New Roman"/>
          <w:sz w:val="20"/>
          <w:szCs w:val="20"/>
        </w:rPr>
        <w:sectPr>
          <w:headerReference r:id="rId8" w:type="default"/>
          <w:footerReference r:id="rId9" w:type="default"/>
          <w:pgSz w:w="11906" w:h="16839"/>
          <w:pgMar w:top="1181" w:right="1785" w:bottom="1376" w:left="1785" w:header="863" w:footer="1148" w:gutter="0"/>
          <w:cols w:space="720" w:num="1"/>
        </w:sectPr>
      </w:pPr>
    </w:p>
    <w:p w14:paraId="20F7E0B4">
      <w:pPr>
        <w:pStyle w:val="2"/>
        <w:spacing w:line="278" w:lineRule="auto"/>
      </w:pPr>
    </w:p>
    <w:p w14:paraId="176902F8">
      <w:pPr>
        <w:spacing w:before="133" w:line="184" w:lineRule="auto"/>
        <w:ind w:left="2753"/>
        <w:outlineLvl w:val="0"/>
        <w:rPr>
          <w:rFonts w:ascii="微软雅黑" w:hAnsi="微软雅黑" w:eastAsia="微软雅黑" w:cs="微软雅黑"/>
          <w:sz w:val="31"/>
          <w:szCs w:val="31"/>
        </w:rPr>
      </w:pPr>
      <w:r>
        <w:rPr>
          <w:rFonts w:ascii="微软雅黑" w:hAnsi="微软雅黑" w:eastAsia="微软雅黑" w:cs="微软雅黑"/>
          <w:b/>
          <w:bCs/>
          <w:spacing w:val="5"/>
          <w:sz w:val="31"/>
          <w:szCs w:val="31"/>
        </w:rPr>
        <w:t>第二部分  响应人须知</w:t>
      </w:r>
    </w:p>
    <w:p w14:paraId="2F570AC8">
      <w:pPr>
        <w:spacing w:before="254" w:line="160" w:lineRule="auto"/>
        <w:ind w:left="133"/>
        <w:rPr>
          <w:rFonts w:ascii="微软雅黑" w:hAnsi="微软雅黑" w:eastAsia="微软雅黑" w:cs="微软雅黑"/>
          <w:sz w:val="24"/>
          <w:szCs w:val="24"/>
        </w:rPr>
      </w:pPr>
      <w:r>
        <w:rPr>
          <w:rFonts w:ascii="微软雅黑" w:hAnsi="微软雅黑" w:eastAsia="微软雅黑" w:cs="微软雅黑"/>
          <w:b/>
          <w:bCs/>
          <w:spacing w:val="-3"/>
          <w:sz w:val="24"/>
          <w:szCs w:val="24"/>
        </w:rPr>
        <w:t>响应人须知前附表：</w:t>
      </w: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983"/>
        <w:gridCol w:w="6118"/>
      </w:tblGrid>
      <w:tr w14:paraId="01680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63" w:type="dxa"/>
            <w:vAlign w:val="top"/>
          </w:tcPr>
          <w:p w14:paraId="658BCA2C">
            <w:pPr>
              <w:pStyle w:val="6"/>
              <w:spacing w:before="265" w:line="189" w:lineRule="auto"/>
              <w:ind w:left="273"/>
            </w:pPr>
            <w:r>
              <w:rPr>
                <w:b/>
                <w:bCs/>
                <w:spacing w:val="7"/>
              </w:rPr>
              <w:t>序号</w:t>
            </w:r>
          </w:p>
        </w:tc>
        <w:tc>
          <w:tcPr>
            <w:tcW w:w="1983" w:type="dxa"/>
            <w:vAlign w:val="top"/>
          </w:tcPr>
          <w:p w14:paraId="269350FB">
            <w:pPr>
              <w:pStyle w:val="6"/>
              <w:spacing w:before="267" w:line="187" w:lineRule="auto"/>
              <w:ind w:left="135"/>
            </w:pPr>
            <w:r>
              <w:rPr>
                <w:b/>
                <w:bCs/>
                <w:spacing w:val="-6"/>
              </w:rPr>
              <w:t>内容</w:t>
            </w:r>
          </w:p>
        </w:tc>
        <w:tc>
          <w:tcPr>
            <w:tcW w:w="6118" w:type="dxa"/>
            <w:vAlign w:val="top"/>
          </w:tcPr>
          <w:p w14:paraId="23D5FC5A">
            <w:pPr>
              <w:pStyle w:val="6"/>
              <w:spacing w:before="267" w:line="185" w:lineRule="auto"/>
              <w:ind w:left="2533"/>
            </w:pPr>
            <w:r>
              <w:rPr>
                <w:b/>
                <w:bCs/>
                <w:spacing w:val="9"/>
              </w:rPr>
              <w:t>说明及要求</w:t>
            </w:r>
          </w:p>
        </w:tc>
      </w:tr>
      <w:tr w14:paraId="610EB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3" w:type="dxa"/>
            <w:vAlign w:val="top"/>
          </w:tcPr>
          <w:p w14:paraId="12047DB3">
            <w:pPr>
              <w:spacing w:before="111" w:line="195" w:lineRule="auto"/>
              <w:ind w:left="4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3" w:type="dxa"/>
            <w:vAlign w:val="top"/>
          </w:tcPr>
          <w:p w14:paraId="43974049">
            <w:pPr>
              <w:pStyle w:val="6"/>
              <w:spacing w:before="78" w:line="184" w:lineRule="auto"/>
              <w:ind w:left="113"/>
            </w:pPr>
            <w:r>
              <w:rPr>
                <w:spacing w:val="7"/>
              </w:rPr>
              <w:t>项目类别</w:t>
            </w:r>
          </w:p>
        </w:tc>
        <w:tc>
          <w:tcPr>
            <w:tcW w:w="6118" w:type="dxa"/>
            <w:vAlign w:val="top"/>
          </w:tcPr>
          <w:p w14:paraId="7864C881">
            <w:pPr>
              <w:pStyle w:val="6"/>
              <w:spacing w:before="119" w:line="165" w:lineRule="auto"/>
              <w:ind w:left="111"/>
            </w:pPr>
            <w:r>
              <w:rPr>
                <w:spacing w:val="1"/>
              </w:rPr>
              <w:t xml:space="preserve">本项目为  </w:t>
            </w:r>
            <w:r>
              <w:rPr>
                <w:rFonts w:hint="eastAsia" w:ascii="Times New Roman" w:hAnsi="Times New Roman" w:eastAsia="宋体" w:cs="Times New Roman"/>
                <w:spacing w:val="1"/>
                <w:lang w:eastAsia="zh-CN"/>
              </w:rPr>
              <w:t>□</w:t>
            </w:r>
            <w:r>
              <w:rPr>
                <w:spacing w:val="70"/>
              </w:rPr>
              <w:t xml:space="preserve"> </w:t>
            </w:r>
            <w:r>
              <w:rPr>
                <w:spacing w:val="1"/>
              </w:rPr>
              <w:t xml:space="preserve">货物  </w:t>
            </w:r>
            <w:r>
              <w:rPr>
                <w:rFonts w:hint="eastAsia" w:ascii="Times New Roman" w:hAnsi="Times New Roman" w:eastAsia="宋体" w:cs="Times New Roman"/>
                <w:spacing w:val="1"/>
                <w:lang w:eastAsia="zh-CN"/>
              </w:rPr>
              <w:t>□</w:t>
            </w:r>
            <w:r>
              <w:rPr>
                <w:rFonts w:ascii="Times New Roman" w:hAnsi="Times New Roman" w:eastAsia="Times New Roman" w:cs="Times New Roman"/>
                <w:spacing w:val="1"/>
              </w:rPr>
              <w:t xml:space="preserve">  </w:t>
            </w:r>
            <w:r>
              <w:rPr>
                <w:spacing w:val="1"/>
              </w:rPr>
              <w:t>服务</w:t>
            </w:r>
            <w:bookmarkStart w:id="0" w:name="_GoBack"/>
            <w:bookmarkEnd w:id="0"/>
            <w:r>
              <w:rPr>
                <w:spacing w:val="1"/>
              </w:rPr>
              <w:t xml:space="preserve">  </w:t>
            </w:r>
            <w:r>
              <w:rPr>
                <w:rFonts w:hint="eastAsia" w:ascii="Times New Roman" w:hAnsi="Times New Roman" w:eastAsia="宋体" w:cs="Times New Roman"/>
                <w:spacing w:val="1"/>
                <w:lang w:eastAsia="zh-CN"/>
              </w:rPr>
              <w:t>□</w:t>
            </w:r>
            <w:r>
              <w:rPr>
                <w:rFonts w:ascii="Times New Roman" w:hAnsi="Times New Roman" w:eastAsia="Times New Roman" w:cs="Times New Roman"/>
                <w:spacing w:val="7"/>
              </w:rPr>
              <w:t xml:space="preserve">  </w:t>
            </w:r>
            <w:r>
              <w:rPr>
                <w:spacing w:val="1"/>
              </w:rPr>
              <w:t>工程  采购。</w:t>
            </w:r>
          </w:p>
        </w:tc>
      </w:tr>
      <w:tr w14:paraId="44926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63" w:type="dxa"/>
            <w:vAlign w:val="top"/>
          </w:tcPr>
          <w:p w14:paraId="3F8D8548">
            <w:pPr>
              <w:spacing w:before="293" w:line="195" w:lineRule="auto"/>
              <w:ind w:left="4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83" w:type="dxa"/>
            <w:vAlign w:val="top"/>
          </w:tcPr>
          <w:p w14:paraId="34484D8A">
            <w:pPr>
              <w:pStyle w:val="6"/>
              <w:spacing w:before="256" w:line="189" w:lineRule="auto"/>
              <w:ind w:left="107"/>
            </w:pPr>
            <w:r>
              <w:rPr>
                <w:spacing w:val="9"/>
              </w:rPr>
              <w:t>竞价保证金</w:t>
            </w:r>
          </w:p>
        </w:tc>
        <w:tc>
          <w:tcPr>
            <w:tcW w:w="6118" w:type="dxa"/>
            <w:vAlign w:val="top"/>
          </w:tcPr>
          <w:p w14:paraId="0A09578F">
            <w:pPr>
              <w:pStyle w:val="6"/>
              <w:spacing w:before="79" w:line="222" w:lineRule="auto"/>
              <w:ind w:left="127" w:right="109" w:hanging="15"/>
            </w:pPr>
            <w:r>
              <w:rPr>
                <w:rFonts w:ascii="Times New Roman" w:hAnsi="Times New Roman" w:eastAsia="Times New Roman" w:cs="Times New Roman"/>
                <w:spacing w:val="5"/>
              </w:rPr>
              <w:t xml:space="preserve">30000 </w:t>
            </w:r>
            <w:r>
              <w:rPr>
                <w:spacing w:val="5"/>
              </w:rPr>
              <w:t>元</w:t>
            </w:r>
            <w:r>
              <w:rPr>
                <w:spacing w:val="-13"/>
              </w:rPr>
              <w:t xml:space="preserve"> </w:t>
            </w:r>
            <w:r>
              <w:rPr>
                <w:spacing w:val="5"/>
              </w:rPr>
              <w:t>。现金</w:t>
            </w:r>
            <w:r>
              <w:rPr>
                <w:rFonts w:ascii="Times New Roman" w:hAnsi="Times New Roman" w:eastAsia="Times New Roman" w:cs="Times New Roman"/>
                <w:spacing w:val="5"/>
              </w:rPr>
              <w:t>/</w:t>
            </w:r>
            <w:r>
              <w:rPr>
                <w:spacing w:val="5"/>
              </w:rPr>
              <w:t>电汇的形式支付，</w:t>
            </w:r>
            <w:r>
              <w:rPr>
                <w:spacing w:val="-22"/>
              </w:rPr>
              <w:t xml:space="preserve"> </w:t>
            </w:r>
            <w:r>
              <w:rPr>
                <w:spacing w:val="5"/>
              </w:rPr>
              <w:t>支付截止时间：</w:t>
            </w:r>
            <w:r>
              <w:rPr>
                <w:spacing w:val="-21"/>
              </w:rPr>
              <w:t xml:space="preserve"> </w:t>
            </w:r>
            <w:r>
              <w:rPr>
                <w:rFonts w:ascii="Times New Roman" w:hAnsi="Times New Roman" w:eastAsia="Times New Roman" w:cs="Times New Roman"/>
                <w:spacing w:val="5"/>
              </w:rPr>
              <w:t xml:space="preserve">2024 </w:t>
            </w:r>
            <w:r>
              <w:rPr>
                <w:spacing w:val="5"/>
              </w:rPr>
              <w:t>年</w:t>
            </w:r>
            <w:r>
              <w:rPr>
                <w:spacing w:val="23"/>
              </w:rPr>
              <w:t xml:space="preserve"> </w:t>
            </w:r>
            <w:r>
              <w:rPr>
                <w:rFonts w:ascii="Times New Roman" w:hAnsi="Times New Roman" w:eastAsia="Times New Roman" w:cs="Times New Roman"/>
                <w:spacing w:val="5"/>
              </w:rPr>
              <w:t xml:space="preserve">12 </w:t>
            </w:r>
            <w:r>
              <w:rPr>
                <w:spacing w:val="5"/>
              </w:rPr>
              <w:t>月</w:t>
            </w:r>
            <w:r>
              <w:t xml:space="preserve"> </w:t>
            </w:r>
            <w:r>
              <w:rPr>
                <w:rFonts w:ascii="Times New Roman" w:hAnsi="Times New Roman" w:eastAsia="Times New Roman" w:cs="Times New Roman"/>
                <w:spacing w:val="-3"/>
              </w:rPr>
              <w:t xml:space="preserve">16  </w:t>
            </w:r>
            <w:r>
              <w:rPr>
                <w:spacing w:val="-3"/>
              </w:rPr>
              <w:t>日下午</w:t>
            </w:r>
            <w:r>
              <w:rPr>
                <w:spacing w:val="25"/>
                <w:w w:val="101"/>
              </w:rPr>
              <w:t xml:space="preserve"> </w:t>
            </w:r>
            <w:r>
              <w:rPr>
                <w:rFonts w:ascii="Times New Roman" w:hAnsi="Times New Roman" w:eastAsia="Times New Roman" w:cs="Times New Roman"/>
                <w:spacing w:val="-3"/>
              </w:rPr>
              <w:t>17:00</w:t>
            </w:r>
            <w:r>
              <w:rPr>
                <w:rFonts w:ascii="Times New Roman" w:hAnsi="Times New Roman" w:eastAsia="Times New Roman" w:cs="Times New Roman"/>
                <w:spacing w:val="11"/>
              </w:rPr>
              <w:t xml:space="preserve"> </w:t>
            </w:r>
            <w:r>
              <w:rPr>
                <w:spacing w:val="-3"/>
              </w:rPr>
              <w:t>前。</w:t>
            </w:r>
          </w:p>
        </w:tc>
      </w:tr>
      <w:tr w14:paraId="4870A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3" w:type="dxa"/>
            <w:vAlign w:val="top"/>
          </w:tcPr>
          <w:p w14:paraId="3624883E">
            <w:pPr>
              <w:spacing w:before="113"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83" w:type="dxa"/>
            <w:vAlign w:val="top"/>
          </w:tcPr>
          <w:p w14:paraId="0F19FE67">
            <w:pPr>
              <w:pStyle w:val="6"/>
              <w:spacing w:before="78" w:line="189" w:lineRule="auto"/>
              <w:ind w:left="113"/>
            </w:pPr>
            <w:r>
              <w:rPr>
                <w:spacing w:val="8"/>
              </w:rPr>
              <w:t>履约保证金</w:t>
            </w:r>
          </w:p>
        </w:tc>
        <w:tc>
          <w:tcPr>
            <w:tcW w:w="6118" w:type="dxa"/>
            <w:vAlign w:val="top"/>
          </w:tcPr>
          <w:p w14:paraId="47C76A5C">
            <w:pPr>
              <w:pStyle w:val="6"/>
              <w:spacing w:before="119" w:line="165" w:lineRule="auto"/>
              <w:ind w:left="111"/>
            </w:pPr>
            <w:r>
              <w:rPr>
                <w:spacing w:val="5"/>
              </w:rPr>
              <w:t>确认为合作方后，</w:t>
            </w:r>
            <w:r>
              <w:rPr>
                <w:spacing w:val="-8"/>
              </w:rPr>
              <w:t xml:space="preserve"> </w:t>
            </w:r>
            <w:r>
              <w:rPr>
                <w:spacing w:val="5"/>
              </w:rPr>
              <w:t xml:space="preserve">缴纳履约保证金 </w:t>
            </w:r>
            <w:r>
              <w:rPr>
                <w:rFonts w:ascii="Times New Roman" w:hAnsi="Times New Roman" w:eastAsia="Times New Roman" w:cs="Times New Roman"/>
                <w:spacing w:val="5"/>
              </w:rPr>
              <w:t xml:space="preserve">30000 </w:t>
            </w:r>
            <w:r>
              <w:rPr>
                <w:spacing w:val="5"/>
              </w:rPr>
              <w:t>元。</w:t>
            </w:r>
          </w:p>
        </w:tc>
      </w:tr>
      <w:tr w14:paraId="35603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3" w:type="dxa"/>
            <w:vAlign w:val="top"/>
          </w:tcPr>
          <w:p w14:paraId="23B69758">
            <w:pPr>
              <w:spacing w:before="113" w:line="195"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83" w:type="dxa"/>
            <w:vAlign w:val="top"/>
          </w:tcPr>
          <w:p w14:paraId="31B0ACCB">
            <w:pPr>
              <w:pStyle w:val="6"/>
              <w:spacing w:before="77" w:line="189" w:lineRule="auto"/>
              <w:ind w:left="107"/>
            </w:pPr>
            <w:r>
              <w:rPr>
                <w:spacing w:val="9"/>
              </w:rPr>
              <w:t>竞价有效期</w:t>
            </w:r>
          </w:p>
        </w:tc>
        <w:tc>
          <w:tcPr>
            <w:tcW w:w="6118" w:type="dxa"/>
            <w:vAlign w:val="top"/>
          </w:tcPr>
          <w:p w14:paraId="1A5A61AC">
            <w:pPr>
              <w:pStyle w:val="6"/>
              <w:spacing w:before="80" w:line="192" w:lineRule="auto"/>
              <w:ind w:left="113"/>
            </w:pPr>
            <w:r>
              <w:rPr>
                <w:spacing w:val="4"/>
              </w:rPr>
              <w:t xml:space="preserve">项目三月内有效（本次竞价物料包括 </w:t>
            </w:r>
            <w:r>
              <w:rPr>
                <w:rFonts w:ascii="Times New Roman" w:hAnsi="Times New Roman" w:eastAsia="Times New Roman" w:cs="Times New Roman"/>
                <w:spacing w:val="4"/>
                <w:shd w:val="clear" w:fill="FFFF00"/>
              </w:rPr>
              <w:t xml:space="preserve">2025 </w:t>
            </w:r>
            <w:r>
              <w:rPr>
                <w:spacing w:val="4"/>
                <w:shd w:val="clear" w:fill="FFFF00"/>
              </w:rPr>
              <w:t>年</w:t>
            </w:r>
            <w:r>
              <w:rPr>
                <w:spacing w:val="20"/>
                <w:w w:val="101"/>
                <w:shd w:val="clear" w:fill="FFFF00"/>
              </w:rPr>
              <w:t xml:space="preserve"> </w:t>
            </w:r>
            <w:r>
              <w:rPr>
                <w:rFonts w:ascii="Times New Roman" w:hAnsi="Times New Roman" w:eastAsia="Times New Roman" w:cs="Times New Roman"/>
                <w:spacing w:val="4"/>
              </w:rPr>
              <w:t xml:space="preserve">1/2/3 </w:t>
            </w:r>
            <w:r>
              <w:rPr>
                <w:spacing w:val="4"/>
              </w:rPr>
              <w:t>三个月）。</w:t>
            </w:r>
          </w:p>
        </w:tc>
      </w:tr>
      <w:tr w14:paraId="69451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3" w:type="dxa"/>
            <w:vAlign w:val="top"/>
          </w:tcPr>
          <w:p w14:paraId="3EC7883E">
            <w:pPr>
              <w:spacing w:before="115" w:line="192" w:lineRule="auto"/>
              <w:ind w:left="43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83" w:type="dxa"/>
            <w:vAlign w:val="top"/>
          </w:tcPr>
          <w:p w14:paraId="3D1F9AF4">
            <w:pPr>
              <w:pStyle w:val="6"/>
              <w:spacing w:before="78" w:line="186" w:lineRule="auto"/>
              <w:ind w:left="122"/>
            </w:pPr>
            <w:r>
              <w:rPr>
                <w:spacing w:val="6"/>
              </w:rPr>
              <w:t>响应文件份数</w:t>
            </w:r>
          </w:p>
        </w:tc>
        <w:tc>
          <w:tcPr>
            <w:tcW w:w="6118" w:type="dxa"/>
            <w:vAlign w:val="top"/>
          </w:tcPr>
          <w:p w14:paraId="5468542C">
            <w:pPr>
              <w:pStyle w:val="6"/>
              <w:spacing w:before="117" w:line="166" w:lineRule="auto"/>
              <w:ind w:left="112"/>
            </w:pPr>
            <w:r>
              <w:rPr>
                <w:spacing w:val="-3"/>
              </w:rPr>
              <w:t>正本</w:t>
            </w:r>
            <w:r>
              <w:rPr>
                <w:spacing w:val="27"/>
                <w:w w:val="101"/>
              </w:rPr>
              <w:t xml:space="preserve"> </w:t>
            </w:r>
            <w:r>
              <w:rPr>
                <w:rFonts w:ascii="Times New Roman" w:hAnsi="Times New Roman" w:eastAsia="Times New Roman" w:cs="Times New Roman"/>
                <w:spacing w:val="-3"/>
              </w:rPr>
              <w:t xml:space="preserve">1 </w:t>
            </w:r>
            <w:r>
              <w:rPr>
                <w:spacing w:val="-3"/>
              </w:rPr>
              <w:t>份，</w:t>
            </w:r>
            <w:r>
              <w:rPr>
                <w:spacing w:val="-20"/>
              </w:rPr>
              <w:t xml:space="preserve"> </w:t>
            </w:r>
            <w:r>
              <w:rPr>
                <w:spacing w:val="-3"/>
                <w:shd w:val="clear" w:fill="FFFF00"/>
              </w:rPr>
              <w:t>副本</w:t>
            </w:r>
            <w:r>
              <w:rPr>
                <w:spacing w:val="18"/>
                <w:shd w:val="clear" w:fill="FFFF00"/>
              </w:rPr>
              <w:t xml:space="preserve"> </w:t>
            </w:r>
            <w:r>
              <w:rPr>
                <w:rFonts w:ascii="Times New Roman" w:hAnsi="Times New Roman" w:eastAsia="Times New Roman" w:cs="Times New Roman"/>
                <w:spacing w:val="-3"/>
                <w:shd w:val="clear" w:fill="FFFF00"/>
              </w:rPr>
              <w:t>1</w:t>
            </w:r>
            <w:r>
              <w:rPr>
                <w:rFonts w:ascii="Times New Roman" w:hAnsi="Times New Roman" w:eastAsia="Times New Roman" w:cs="Times New Roman"/>
                <w:spacing w:val="9"/>
                <w:shd w:val="clear" w:fill="FFFF00"/>
              </w:rPr>
              <w:t xml:space="preserve"> </w:t>
            </w:r>
            <w:r>
              <w:rPr>
                <w:spacing w:val="-3"/>
                <w:shd w:val="clear" w:fill="FFFF00"/>
              </w:rPr>
              <w:t>份</w:t>
            </w:r>
            <w:r>
              <w:rPr>
                <w:spacing w:val="-3"/>
              </w:rPr>
              <w:t>。</w:t>
            </w:r>
          </w:p>
        </w:tc>
      </w:tr>
      <w:tr w14:paraId="47AD3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963" w:type="dxa"/>
            <w:vAlign w:val="top"/>
          </w:tcPr>
          <w:p w14:paraId="5173289D">
            <w:pPr>
              <w:spacing w:line="261" w:lineRule="auto"/>
              <w:rPr>
                <w:rFonts w:ascii="Arial"/>
                <w:sz w:val="21"/>
              </w:rPr>
            </w:pPr>
          </w:p>
          <w:p w14:paraId="5D43C060">
            <w:pPr>
              <w:spacing w:line="261" w:lineRule="auto"/>
              <w:rPr>
                <w:rFonts w:ascii="Arial"/>
                <w:sz w:val="21"/>
              </w:rPr>
            </w:pPr>
          </w:p>
          <w:p w14:paraId="16EDA909">
            <w:pPr>
              <w:spacing w:line="261" w:lineRule="auto"/>
              <w:rPr>
                <w:rFonts w:ascii="Arial"/>
                <w:sz w:val="21"/>
              </w:rPr>
            </w:pPr>
          </w:p>
          <w:p w14:paraId="4CC64F5A">
            <w:pPr>
              <w:spacing w:line="261" w:lineRule="auto"/>
              <w:rPr>
                <w:rFonts w:ascii="Arial"/>
                <w:sz w:val="21"/>
              </w:rPr>
            </w:pPr>
          </w:p>
          <w:p w14:paraId="5D0A4A52">
            <w:pPr>
              <w:spacing w:line="262" w:lineRule="auto"/>
              <w:rPr>
                <w:rFonts w:ascii="Arial"/>
                <w:sz w:val="21"/>
              </w:rPr>
            </w:pPr>
          </w:p>
          <w:p w14:paraId="32E47984">
            <w:pPr>
              <w:spacing w:before="58"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983" w:type="dxa"/>
            <w:vAlign w:val="top"/>
          </w:tcPr>
          <w:p w14:paraId="4F2541C5">
            <w:pPr>
              <w:spacing w:line="271" w:lineRule="auto"/>
              <w:rPr>
                <w:rFonts w:ascii="Arial"/>
                <w:sz w:val="21"/>
              </w:rPr>
            </w:pPr>
          </w:p>
          <w:p w14:paraId="1C18BBC5">
            <w:pPr>
              <w:spacing w:line="272" w:lineRule="auto"/>
              <w:rPr>
                <w:rFonts w:ascii="Arial"/>
                <w:sz w:val="21"/>
              </w:rPr>
            </w:pPr>
          </w:p>
          <w:p w14:paraId="0B53CBD1">
            <w:pPr>
              <w:spacing w:line="272" w:lineRule="auto"/>
              <w:rPr>
                <w:rFonts w:ascii="Arial"/>
                <w:sz w:val="21"/>
              </w:rPr>
            </w:pPr>
          </w:p>
          <w:p w14:paraId="598DEFFE">
            <w:pPr>
              <w:spacing w:line="272" w:lineRule="auto"/>
              <w:rPr>
                <w:rFonts w:ascii="Arial"/>
                <w:sz w:val="21"/>
              </w:rPr>
            </w:pPr>
          </w:p>
          <w:p w14:paraId="3847D393">
            <w:pPr>
              <w:pStyle w:val="6"/>
              <w:spacing w:before="86" w:line="217" w:lineRule="auto"/>
              <w:ind w:left="111" w:right="106" w:firstLine="11"/>
            </w:pPr>
            <w:r>
              <w:rPr>
                <w:spacing w:val="10"/>
              </w:rPr>
              <w:t>响应文件装订</w:t>
            </w:r>
            <w:r>
              <w:rPr>
                <w:spacing w:val="-15"/>
              </w:rPr>
              <w:t xml:space="preserve"> </w:t>
            </w:r>
            <w:r>
              <w:rPr>
                <w:spacing w:val="10"/>
              </w:rPr>
              <w:t>、</w:t>
            </w:r>
            <w:r>
              <w:rPr>
                <w:spacing w:val="-37"/>
              </w:rPr>
              <w:t xml:space="preserve"> </w:t>
            </w:r>
            <w:r>
              <w:rPr>
                <w:spacing w:val="10"/>
              </w:rPr>
              <w:t>密</w:t>
            </w:r>
            <w:r>
              <w:t xml:space="preserve"> </w:t>
            </w:r>
            <w:r>
              <w:rPr>
                <w:spacing w:val="7"/>
              </w:rPr>
              <w:t>封要求</w:t>
            </w:r>
          </w:p>
        </w:tc>
        <w:tc>
          <w:tcPr>
            <w:tcW w:w="6118" w:type="dxa"/>
            <w:vAlign w:val="top"/>
          </w:tcPr>
          <w:p w14:paraId="50E1B3DD">
            <w:pPr>
              <w:pStyle w:val="6"/>
              <w:spacing w:before="116" w:line="218" w:lineRule="auto"/>
              <w:ind w:left="128"/>
            </w:pP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、响应文件正本与副本应装订成册，</w:t>
            </w:r>
            <w:r>
              <w:rPr>
                <w:spacing w:val="-21"/>
              </w:rPr>
              <w:t xml:space="preserve"> </w:t>
            </w:r>
            <w:r>
              <w:rPr>
                <w:spacing w:val="5"/>
              </w:rPr>
              <w:t>并编制目录。</w:t>
            </w:r>
          </w:p>
          <w:p w14:paraId="1CCB0746">
            <w:pPr>
              <w:pStyle w:val="6"/>
              <w:spacing w:before="49" w:line="188" w:lineRule="auto"/>
              <w:ind w:left="108"/>
            </w:pPr>
            <w:r>
              <w:rPr>
                <w:rFonts w:ascii="Times New Roman" w:hAnsi="Times New Roman" w:eastAsia="Times New Roman" w:cs="Times New Roman"/>
                <w:spacing w:val="7"/>
              </w:rPr>
              <w:t>2</w:t>
            </w:r>
            <w:r>
              <w:rPr>
                <w:rFonts w:ascii="Times New Roman" w:hAnsi="Times New Roman" w:eastAsia="Times New Roman" w:cs="Times New Roman"/>
                <w:spacing w:val="-10"/>
              </w:rPr>
              <w:t xml:space="preserve"> </w:t>
            </w:r>
            <w:r>
              <w:rPr>
                <w:spacing w:val="7"/>
              </w:rPr>
              <w:t>、正本和副本的封面上应清楚</w:t>
            </w:r>
            <w:r>
              <w:rPr>
                <w:rFonts w:hint="eastAsia"/>
                <w:spacing w:val="7"/>
                <w:lang w:eastAsia="zh-CN"/>
              </w:rPr>
              <w:t>地</w:t>
            </w:r>
            <w:r>
              <w:rPr>
                <w:spacing w:val="7"/>
              </w:rPr>
              <w:t>标记</w:t>
            </w:r>
            <w:r>
              <w:rPr>
                <w:rFonts w:ascii="Times New Roman" w:hAnsi="Times New Roman" w:eastAsia="Times New Roman" w:cs="Times New Roman"/>
                <w:spacing w:val="7"/>
              </w:rPr>
              <w:t>“</w:t>
            </w:r>
            <w:r>
              <w:rPr>
                <w:spacing w:val="7"/>
              </w:rPr>
              <w:t>正本</w:t>
            </w:r>
            <w:r>
              <w:rPr>
                <w:rFonts w:ascii="Times New Roman" w:hAnsi="Times New Roman" w:eastAsia="Times New Roman" w:cs="Times New Roman"/>
                <w:spacing w:val="7"/>
              </w:rPr>
              <w:t>”</w:t>
            </w:r>
            <w:r>
              <w:rPr>
                <w:spacing w:val="7"/>
              </w:rPr>
              <w:t>或</w:t>
            </w:r>
            <w:r>
              <w:rPr>
                <w:rFonts w:ascii="Times New Roman" w:hAnsi="Times New Roman" w:eastAsia="Times New Roman" w:cs="Times New Roman"/>
                <w:spacing w:val="7"/>
              </w:rPr>
              <w:t>“</w:t>
            </w:r>
            <w:r>
              <w:rPr>
                <w:spacing w:val="7"/>
              </w:rPr>
              <w:t>副本</w:t>
            </w:r>
            <w:r>
              <w:rPr>
                <w:rFonts w:ascii="Times New Roman" w:hAnsi="Times New Roman" w:eastAsia="Times New Roman" w:cs="Times New Roman"/>
                <w:spacing w:val="7"/>
              </w:rPr>
              <w:t>”</w:t>
            </w:r>
            <w:r>
              <w:rPr>
                <w:spacing w:val="7"/>
              </w:rPr>
              <w:t>字样。</w:t>
            </w:r>
          </w:p>
          <w:p w14:paraId="5A1DF9FF">
            <w:pPr>
              <w:pStyle w:val="6"/>
              <w:spacing w:before="91" w:line="219" w:lineRule="auto"/>
              <w:ind w:left="115" w:right="109" w:hanging="3"/>
            </w:pPr>
            <w:r>
              <w:rPr>
                <w:rFonts w:ascii="Times New Roman" w:hAnsi="Times New Roman" w:eastAsia="Times New Roman" w:cs="Times New Roman"/>
                <w:spacing w:val="6"/>
              </w:rPr>
              <w:t>3</w:t>
            </w:r>
            <w:r>
              <w:rPr>
                <w:rFonts w:ascii="Times New Roman" w:hAnsi="Times New Roman" w:eastAsia="Times New Roman" w:cs="Times New Roman"/>
                <w:spacing w:val="-30"/>
              </w:rPr>
              <w:t xml:space="preserve"> </w:t>
            </w:r>
            <w:r>
              <w:rPr>
                <w:spacing w:val="6"/>
              </w:rPr>
              <w:t>、每册采用胶装方式装订，装订应牢固、不易拆散和</w:t>
            </w:r>
            <w:r>
              <w:rPr>
                <w:spacing w:val="5"/>
              </w:rPr>
              <w:t>换页，不得</w:t>
            </w:r>
            <w:r>
              <w:t xml:space="preserve"> </w:t>
            </w:r>
            <w:r>
              <w:rPr>
                <w:spacing w:val="6"/>
              </w:rPr>
              <w:t>采用活页装订。</w:t>
            </w:r>
          </w:p>
          <w:p w14:paraId="109C4E0F">
            <w:pPr>
              <w:pStyle w:val="6"/>
              <w:spacing w:before="54" w:line="233" w:lineRule="auto"/>
              <w:ind w:left="125" w:right="109" w:hanging="18"/>
            </w:pPr>
            <w:r>
              <w:rPr>
                <w:rFonts w:ascii="Times New Roman" w:hAnsi="Times New Roman" w:eastAsia="Times New Roman" w:cs="Times New Roman"/>
                <w:spacing w:val="7"/>
              </w:rPr>
              <w:t>4</w:t>
            </w:r>
            <w:r>
              <w:rPr>
                <w:rFonts w:ascii="Times New Roman" w:hAnsi="Times New Roman" w:eastAsia="Times New Roman" w:cs="Times New Roman"/>
                <w:spacing w:val="-17"/>
              </w:rPr>
              <w:t xml:space="preserve"> </w:t>
            </w:r>
            <w:r>
              <w:rPr>
                <w:spacing w:val="7"/>
              </w:rPr>
              <w:t>、所有文件包装放至一个文件袋中（包括正本</w:t>
            </w:r>
            <w:r>
              <w:rPr>
                <w:rFonts w:ascii="Times New Roman" w:hAnsi="Times New Roman" w:eastAsia="Times New Roman" w:cs="Times New Roman"/>
                <w:spacing w:val="7"/>
              </w:rPr>
              <w:t>/</w:t>
            </w:r>
            <w:r>
              <w:rPr>
                <w:spacing w:val="6"/>
              </w:rPr>
              <w:t>副本</w:t>
            </w:r>
            <w:r>
              <w:rPr>
                <w:spacing w:val="-41"/>
                <w:w w:val="86"/>
              </w:rPr>
              <w:t>），</w:t>
            </w:r>
            <w:r>
              <w:rPr>
                <w:spacing w:val="-5"/>
              </w:rPr>
              <w:t xml:space="preserve"> </w:t>
            </w:r>
            <w:r>
              <w:rPr>
                <w:spacing w:val="6"/>
              </w:rPr>
              <w:t>文件袋写</w:t>
            </w:r>
            <w:r>
              <w:t xml:space="preserve"> </w:t>
            </w:r>
            <w:r>
              <w:rPr>
                <w:spacing w:val="4"/>
              </w:rPr>
              <w:t>明公司名称。</w:t>
            </w:r>
          </w:p>
          <w:p w14:paraId="2D879974">
            <w:pPr>
              <w:pStyle w:val="6"/>
              <w:spacing w:before="91" w:line="218" w:lineRule="auto"/>
              <w:ind w:left="114"/>
            </w:pPr>
            <w:r>
              <w:rPr>
                <w:rFonts w:ascii="Times New Roman" w:hAnsi="Times New Roman" w:eastAsia="Times New Roman" w:cs="Times New Roman"/>
                <w:spacing w:val="4"/>
              </w:rPr>
              <w:t>5</w:t>
            </w:r>
            <w:r>
              <w:rPr>
                <w:rFonts w:ascii="Times New Roman" w:hAnsi="Times New Roman" w:eastAsia="Times New Roman" w:cs="Times New Roman"/>
                <w:spacing w:val="-1"/>
              </w:rPr>
              <w:t xml:space="preserve"> </w:t>
            </w:r>
            <w:r>
              <w:rPr>
                <w:spacing w:val="4"/>
              </w:rPr>
              <w:t>、响应文件需密封好，</w:t>
            </w:r>
            <w:r>
              <w:rPr>
                <w:spacing w:val="-24"/>
              </w:rPr>
              <w:t xml:space="preserve"> </w:t>
            </w:r>
            <w:r>
              <w:rPr>
                <w:spacing w:val="4"/>
              </w:rPr>
              <w:t>密封不完善文件，</w:t>
            </w:r>
            <w:r>
              <w:rPr>
                <w:spacing w:val="-27"/>
              </w:rPr>
              <w:t xml:space="preserve"> </w:t>
            </w:r>
            <w:r>
              <w:rPr>
                <w:spacing w:val="4"/>
              </w:rPr>
              <w:t>直接作废。</w:t>
            </w:r>
          </w:p>
          <w:p w14:paraId="7A229813">
            <w:pPr>
              <w:pStyle w:val="6"/>
              <w:spacing w:before="49" w:line="165" w:lineRule="auto"/>
              <w:ind w:left="113"/>
            </w:pPr>
            <w:r>
              <w:rPr>
                <w:rFonts w:ascii="Times New Roman" w:hAnsi="Times New Roman" w:eastAsia="Times New Roman" w:cs="Times New Roman"/>
                <w:spacing w:val="6"/>
              </w:rPr>
              <w:t>6</w:t>
            </w:r>
            <w:r>
              <w:rPr>
                <w:rFonts w:ascii="Times New Roman" w:hAnsi="Times New Roman" w:eastAsia="Times New Roman" w:cs="Times New Roman"/>
                <w:spacing w:val="-18"/>
              </w:rPr>
              <w:t xml:space="preserve"> </w:t>
            </w:r>
            <w:r>
              <w:rPr>
                <w:spacing w:val="6"/>
              </w:rPr>
              <w:t>、未按照上述要求装订的，</w:t>
            </w:r>
            <w:r>
              <w:rPr>
                <w:spacing w:val="-25"/>
              </w:rPr>
              <w:t xml:space="preserve"> </w:t>
            </w:r>
            <w:r>
              <w:rPr>
                <w:spacing w:val="6"/>
              </w:rPr>
              <w:t>其响应文件作废处理。</w:t>
            </w:r>
          </w:p>
        </w:tc>
      </w:tr>
      <w:tr w14:paraId="242E7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63" w:type="dxa"/>
            <w:vAlign w:val="top"/>
          </w:tcPr>
          <w:p w14:paraId="3D9B8804">
            <w:pPr>
              <w:spacing w:line="297" w:lineRule="auto"/>
              <w:rPr>
                <w:rFonts w:ascii="Arial"/>
                <w:sz w:val="21"/>
              </w:rPr>
            </w:pPr>
          </w:p>
          <w:p w14:paraId="3A528E24">
            <w:pPr>
              <w:spacing w:line="298" w:lineRule="auto"/>
              <w:rPr>
                <w:rFonts w:ascii="Arial"/>
                <w:sz w:val="21"/>
              </w:rPr>
            </w:pPr>
          </w:p>
          <w:p w14:paraId="0C12CD9B">
            <w:pPr>
              <w:spacing w:before="58" w:line="192"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983" w:type="dxa"/>
            <w:vAlign w:val="top"/>
          </w:tcPr>
          <w:p w14:paraId="1C603B30">
            <w:pPr>
              <w:spacing w:line="267" w:lineRule="auto"/>
              <w:rPr>
                <w:rFonts w:ascii="Arial"/>
                <w:sz w:val="21"/>
              </w:rPr>
            </w:pPr>
          </w:p>
          <w:p w14:paraId="7DF08178">
            <w:pPr>
              <w:spacing w:line="268" w:lineRule="auto"/>
              <w:rPr>
                <w:rFonts w:ascii="Arial"/>
                <w:sz w:val="21"/>
              </w:rPr>
            </w:pPr>
          </w:p>
          <w:p w14:paraId="5FA02454">
            <w:pPr>
              <w:pStyle w:val="6"/>
              <w:spacing w:before="86" w:line="185" w:lineRule="auto"/>
              <w:ind w:left="107"/>
            </w:pPr>
            <w:r>
              <w:rPr>
                <w:spacing w:val="7"/>
              </w:rPr>
              <w:t>竞价</w:t>
            </w:r>
          </w:p>
        </w:tc>
        <w:tc>
          <w:tcPr>
            <w:tcW w:w="6118" w:type="dxa"/>
            <w:vAlign w:val="top"/>
          </w:tcPr>
          <w:p w14:paraId="73371D81">
            <w:pPr>
              <w:pStyle w:val="6"/>
              <w:spacing w:before="118" w:line="230" w:lineRule="auto"/>
              <w:ind w:left="109" w:right="107" w:firstLine="1"/>
              <w:jc w:val="both"/>
            </w:pPr>
            <w:r>
              <w:rPr>
                <w:spacing w:val="6"/>
              </w:rPr>
              <w:t>参与竞价时需携带资料</w:t>
            </w:r>
            <w:r>
              <w:rPr>
                <w:spacing w:val="-40"/>
              </w:rPr>
              <w:t>：（</w:t>
            </w:r>
            <w:r>
              <w:rPr>
                <w:spacing w:val="-28"/>
              </w:rPr>
              <w:t xml:space="preserve"> </w:t>
            </w:r>
            <w:r>
              <w:rPr>
                <w:rFonts w:ascii="Times New Roman" w:hAnsi="Times New Roman" w:eastAsia="Times New Roman" w:cs="Times New Roman"/>
                <w:spacing w:val="6"/>
              </w:rPr>
              <w:t>1</w:t>
            </w:r>
            <w:r>
              <w:rPr>
                <w:spacing w:val="6"/>
              </w:rPr>
              <w:t>）</w:t>
            </w:r>
            <w:r>
              <w:rPr>
                <w:spacing w:val="-20"/>
              </w:rPr>
              <w:t xml:space="preserve"> </w:t>
            </w:r>
            <w:r>
              <w:rPr>
                <w:spacing w:val="6"/>
              </w:rPr>
              <w:t>响应文件</w:t>
            </w:r>
            <w:r>
              <w:rPr>
                <w:spacing w:val="-40"/>
              </w:rPr>
              <w:t>；</w:t>
            </w:r>
            <w:r>
              <w:rPr>
                <w:rFonts w:hint="eastAsia"/>
                <w:spacing w:val="-40"/>
                <w:lang w:eastAsia="zh-CN"/>
              </w:rPr>
              <w:t>（</w:t>
            </w:r>
            <w:r>
              <w:rPr>
                <w:rFonts w:ascii="Times New Roman" w:hAnsi="Times New Roman" w:eastAsia="Times New Roman" w:cs="Times New Roman"/>
                <w:spacing w:val="6"/>
              </w:rPr>
              <w:t>2</w:t>
            </w:r>
            <w:r>
              <w:rPr>
                <w:rFonts w:hint="eastAsia"/>
                <w:spacing w:val="-40"/>
                <w:lang w:eastAsia="zh-CN"/>
              </w:rPr>
              <w:t>）</w:t>
            </w:r>
            <w:r>
              <w:rPr>
                <w:spacing w:val="-34"/>
              </w:rPr>
              <w:t xml:space="preserve"> </w:t>
            </w:r>
            <w:r>
              <w:rPr>
                <w:spacing w:val="6"/>
              </w:rPr>
              <w:t>法人代表人身份证</w:t>
            </w:r>
            <w:r>
              <w:t xml:space="preserve"> </w:t>
            </w:r>
            <w:r>
              <w:rPr>
                <w:spacing w:val="8"/>
              </w:rPr>
              <w:t>（或被授权人身份证）</w:t>
            </w:r>
            <w:r>
              <w:rPr>
                <w:spacing w:val="-30"/>
              </w:rPr>
              <w:t xml:space="preserve"> </w:t>
            </w:r>
            <w:r>
              <w:rPr>
                <w:spacing w:val="8"/>
              </w:rPr>
              <w:t>原件</w:t>
            </w:r>
            <w:r>
              <w:rPr>
                <w:spacing w:val="-36"/>
              </w:rPr>
              <w:t>；（</w:t>
            </w:r>
            <w:r>
              <w:rPr>
                <w:rFonts w:ascii="Times New Roman" w:hAnsi="Times New Roman" w:eastAsia="Times New Roman" w:cs="Times New Roman"/>
                <w:spacing w:val="8"/>
              </w:rPr>
              <w:t>3</w:t>
            </w:r>
            <w:r>
              <w:rPr>
                <w:spacing w:val="8"/>
              </w:rPr>
              <w:t>）</w:t>
            </w:r>
            <w:r>
              <w:rPr>
                <w:spacing w:val="-33"/>
              </w:rPr>
              <w:t xml:space="preserve"> </w:t>
            </w:r>
            <w:r>
              <w:rPr>
                <w:spacing w:val="8"/>
              </w:rPr>
              <w:t>法人代表人身份证明</w:t>
            </w:r>
            <w:r>
              <w:rPr>
                <w:spacing w:val="7"/>
              </w:rPr>
              <w:t>书或法人</w:t>
            </w:r>
            <w:r>
              <w:t xml:space="preserve"> </w:t>
            </w:r>
            <w:r>
              <w:rPr>
                <w:spacing w:val="6"/>
              </w:rPr>
              <w:t>授权委托书原件</w:t>
            </w:r>
            <w:r>
              <w:rPr>
                <w:spacing w:val="-42"/>
              </w:rPr>
              <w:t>；（</w:t>
            </w:r>
            <w:r>
              <w:rPr>
                <w:spacing w:val="-29"/>
              </w:rPr>
              <w:t xml:space="preserve"> </w:t>
            </w:r>
            <w:r>
              <w:rPr>
                <w:rFonts w:ascii="Times New Roman" w:hAnsi="Times New Roman" w:eastAsia="Times New Roman" w:cs="Times New Roman"/>
                <w:spacing w:val="6"/>
              </w:rPr>
              <w:t>1</w:t>
            </w:r>
            <w:r>
              <w:rPr>
                <w:spacing w:val="6"/>
              </w:rPr>
              <w:t>）</w:t>
            </w:r>
            <w:r>
              <w:rPr>
                <w:spacing w:val="-30"/>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29"/>
              </w:rPr>
              <w:t xml:space="preserve"> </w:t>
            </w:r>
            <w:r>
              <w:rPr>
                <w:spacing w:val="6"/>
              </w:rPr>
              <w:t>（</w:t>
            </w:r>
            <w:r>
              <w:rPr>
                <w:rFonts w:ascii="Times New Roman" w:hAnsi="Times New Roman" w:eastAsia="Times New Roman" w:cs="Times New Roman"/>
                <w:spacing w:val="6"/>
              </w:rPr>
              <w:t>3</w:t>
            </w:r>
            <w:r>
              <w:rPr>
                <w:spacing w:val="6"/>
              </w:rPr>
              <w:t>）</w:t>
            </w:r>
            <w:r>
              <w:rPr>
                <w:spacing w:val="-33"/>
              </w:rPr>
              <w:t xml:space="preserve"> </w:t>
            </w:r>
            <w:r>
              <w:rPr>
                <w:spacing w:val="6"/>
              </w:rPr>
              <w:t>条为响应文件资格性审查内容</w:t>
            </w:r>
            <w:r>
              <w:rPr>
                <w:spacing w:val="5"/>
              </w:rPr>
              <w:t>，</w:t>
            </w:r>
            <w:r>
              <w:rPr>
                <w:spacing w:val="-22"/>
              </w:rPr>
              <w:t xml:space="preserve"> </w:t>
            </w:r>
            <w:r>
              <w:rPr>
                <w:spacing w:val="5"/>
              </w:rPr>
              <w:t>未</w:t>
            </w:r>
            <w:r>
              <w:t xml:space="preserve"> </w:t>
            </w:r>
            <w:r>
              <w:rPr>
                <w:spacing w:val="8"/>
              </w:rPr>
              <w:t>提供或未通过审查的为无效标。</w:t>
            </w:r>
          </w:p>
        </w:tc>
      </w:tr>
      <w:tr w14:paraId="0F529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63" w:type="dxa"/>
            <w:vAlign w:val="top"/>
          </w:tcPr>
          <w:p w14:paraId="64D86C9B">
            <w:pPr>
              <w:spacing w:before="210" w:line="195"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983" w:type="dxa"/>
            <w:vAlign w:val="top"/>
          </w:tcPr>
          <w:p w14:paraId="724420F9">
            <w:pPr>
              <w:pStyle w:val="6"/>
              <w:spacing w:before="178" w:line="185" w:lineRule="auto"/>
              <w:ind w:left="107"/>
            </w:pPr>
            <w:r>
              <w:rPr>
                <w:spacing w:val="9"/>
              </w:rPr>
              <w:t>竞价评议办法</w:t>
            </w:r>
          </w:p>
        </w:tc>
        <w:tc>
          <w:tcPr>
            <w:tcW w:w="6118" w:type="dxa"/>
            <w:vAlign w:val="top"/>
          </w:tcPr>
          <w:p w14:paraId="5903861B">
            <w:pPr>
              <w:pStyle w:val="6"/>
              <w:spacing w:before="216" w:line="188" w:lineRule="auto"/>
              <w:ind w:left="110"/>
            </w:pPr>
            <w:r>
              <w:rPr>
                <w:spacing w:val="8"/>
              </w:rPr>
              <w:t>最低评价法</w:t>
            </w:r>
            <w:r>
              <w:rPr>
                <w:spacing w:val="-30"/>
              </w:rPr>
              <w:t xml:space="preserve"> </w:t>
            </w:r>
            <w:r>
              <w:rPr>
                <w:spacing w:val="8"/>
              </w:rPr>
              <w:t>。具体细则详见文件中竞价评议办法部分。</w:t>
            </w:r>
          </w:p>
        </w:tc>
      </w:tr>
      <w:tr w14:paraId="1925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63" w:type="dxa"/>
            <w:vAlign w:val="top"/>
          </w:tcPr>
          <w:p w14:paraId="0919D9C8">
            <w:pPr>
              <w:spacing w:before="278"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983" w:type="dxa"/>
            <w:vAlign w:val="top"/>
          </w:tcPr>
          <w:p w14:paraId="0B5C201C">
            <w:pPr>
              <w:pStyle w:val="6"/>
              <w:spacing w:before="242" w:line="187" w:lineRule="auto"/>
              <w:ind w:left="110"/>
            </w:pPr>
            <w:r>
              <w:rPr>
                <w:spacing w:val="7"/>
              </w:rPr>
              <w:t>分包要求</w:t>
            </w:r>
          </w:p>
        </w:tc>
        <w:tc>
          <w:tcPr>
            <w:tcW w:w="6118" w:type="dxa"/>
            <w:vAlign w:val="top"/>
          </w:tcPr>
          <w:p w14:paraId="4BB92418">
            <w:pPr>
              <w:pStyle w:val="6"/>
              <w:spacing w:before="284" w:line="186" w:lineRule="auto"/>
              <w:ind w:left="116"/>
            </w:pPr>
            <w:r>
              <w:rPr>
                <w:spacing w:val="5"/>
              </w:rPr>
              <w:t>禁止分包。</w:t>
            </w:r>
          </w:p>
        </w:tc>
      </w:tr>
      <w:tr w14:paraId="0D813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963" w:type="dxa"/>
            <w:vAlign w:val="top"/>
          </w:tcPr>
          <w:p w14:paraId="1B5ED026">
            <w:pPr>
              <w:spacing w:line="317" w:lineRule="auto"/>
              <w:rPr>
                <w:rFonts w:ascii="Arial"/>
                <w:sz w:val="21"/>
              </w:rPr>
            </w:pPr>
          </w:p>
          <w:p w14:paraId="4A0A3695">
            <w:pPr>
              <w:spacing w:line="318" w:lineRule="auto"/>
              <w:rPr>
                <w:rFonts w:ascii="Arial"/>
                <w:sz w:val="21"/>
              </w:rPr>
            </w:pPr>
          </w:p>
          <w:p w14:paraId="555665D5">
            <w:pPr>
              <w:spacing w:line="318" w:lineRule="auto"/>
              <w:rPr>
                <w:rFonts w:ascii="Arial"/>
                <w:sz w:val="21"/>
              </w:rPr>
            </w:pPr>
          </w:p>
          <w:p w14:paraId="55046360">
            <w:pPr>
              <w:spacing w:before="58" w:line="195"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983" w:type="dxa"/>
            <w:vAlign w:val="top"/>
          </w:tcPr>
          <w:p w14:paraId="5F136F58">
            <w:pPr>
              <w:spacing w:line="297" w:lineRule="auto"/>
              <w:rPr>
                <w:rFonts w:ascii="Arial"/>
                <w:sz w:val="21"/>
              </w:rPr>
            </w:pPr>
          </w:p>
          <w:p w14:paraId="574D0C4A">
            <w:pPr>
              <w:spacing w:line="298" w:lineRule="auto"/>
              <w:rPr>
                <w:rFonts w:ascii="Arial"/>
                <w:sz w:val="21"/>
              </w:rPr>
            </w:pPr>
          </w:p>
          <w:p w14:paraId="6A07C81B">
            <w:pPr>
              <w:spacing w:line="298" w:lineRule="auto"/>
              <w:rPr>
                <w:rFonts w:ascii="Arial"/>
                <w:sz w:val="21"/>
              </w:rPr>
            </w:pPr>
          </w:p>
          <w:p w14:paraId="3D038760">
            <w:pPr>
              <w:pStyle w:val="6"/>
              <w:spacing w:before="86" w:line="185" w:lineRule="auto"/>
              <w:ind w:left="111"/>
            </w:pPr>
            <w:r>
              <w:rPr>
                <w:spacing w:val="5"/>
              </w:rPr>
              <w:t>其他</w:t>
            </w:r>
          </w:p>
        </w:tc>
        <w:tc>
          <w:tcPr>
            <w:tcW w:w="6118" w:type="dxa"/>
            <w:vAlign w:val="top"/>
          </w:tcPr>
          <w:p w14:paraId="730A92D9">
            <w:pPr>
              <w:pStyle w:val="6"/>
              <w:spacing w:before="81" w:line="348" w:lineRule="exact"/>
              <w:ind w:left="111"/>
            </w:pPr>
            <w:r>
              <w:rPr>
                <w:spacing w:val="2"/>
                <w:position w:val="3"/>
              </w:rPr>
              <w:t>本竞价文件设置</w:t>
            </w:r>
            <w:r>
              <w:rPr>
                <w:rFonts w:ascii="Times New Roman" w:hAnsi="Times New Roman" w:eastAsia="Times New Roman" w:cs="Times New Roman"/>
                <w:spacing w:val="2"/>
                <w:position w:val="3"/>
              </w:rPr>
              <w:t>“</w:t>
            </w:r>
            <w:r>
              <w:rPr>
                <w:rFonts w:ascii="Times New Roman" w:hAnsi="Times New Roman" w:eastAsia="Times New Roman" w:cs="Times New Roman"/>
                <w:spacing w:val="-35"/>
                <w:position w:val="3"/>
              </w:rPr>
              <w:t xml:space="preserve"> </w:t>
            </w:r>
            <w:r>
              <w:rPr>
                <w:rFonts w:ascii="Times New Roman" w:hAnsi="Times New Roman" w:eastAsia="Times New Roman" w:cs="Times New Roman"/>
                <w:spacing w:val="2"/>
                <w:position w:val="3"/>
              </w:rPr>
              <w:t>□”</w:t>
            </w:r>
            <w:r>
              <w:rPr>
                <w:rFonts w:ascii="Times New Roman" w:hAnsi="Times New Roman" w:eastAsia="Times New Roman" w:cs="Times New Roman"/>
                <w:spacing w:val="-30"/>
                <w:position w:val="3"/>
              </w:rPr>
              <w:t xml:space="preserve"> </w:t>
            </w:r>
            <w:r>
              <w:rPr>
                <w:spacing w:val="2"/>
                <w:position w:val="3"/>
              </w:rPr>
              <w:t>的， 以</w:t>
            </w:r>
            <w:r>
              <w:rPr>
                <w:spacing w:val="-43"/>
                <w:position w:val="3"/>
              </w:rPr>
              <w:t xml:space="preserve"> </w:t>
            </w:r>
            <w:r>
              <w:rPr>
                <w:rFonts w:ascii="Times New Roman" w:hAnsi="Times New Roman" w:eastAsia="Times New Roman" w:cs="Times New Roman"/>
                <w:spacing w:val="2"/>
                <w:position w:val="3"/>
              </w:rPr>
              <w:t>□</w:t>
            </w:r>
            <w:r>
              <w:rPr>
                <w:rFonts w:ascii="Times New Roman" w:hAnsi="Times New Roman" w:eastAsia="Times New Roman" w:cs="Times New Roman"/>
                <w:spacing w:val="-18"/>
                <w:position w:val="3"/>
              </w:rPr>
              <w:t xml:space="preserve"> </w:t>
            </w:r>
            <w:r>
              <w:rPr>
                <w:spacing w:val="2"/>
                <w:position w:val="3"/>
              </w:rPr>
              <w:t>内打</w:t>
            </w:r>
            <w:r>
              <w:rPr>
                <w:rFonts w:ascii="Times New Roman" w:hAnsi="Times New Roman" w:eastAsia="Times New Roman" w:cs="Times New Roman"/>
                <w:spacing w:val="2"/>
                <w:position w:val="3"/>
              </w:rPr>
              <w:t>√</w:t>
            </w:r>
            <w:r>
              <w:rPr>
                <w:spacing w:val="2"/>
                <w:position w:val="3"/>
              </w:rPr>
              <w:t>项内</w:t>
            </w:r>
            <w:r>
              <w:rPr>
                <w:spacing w:val="1"/>
                <w:position w:val="3"/>
              </w:rPr>
              <w:t>容为准。</w:t>
            </w:r>
          </w:p>
          <w:p w14:paraId="3543CBAE">
            <w:pPr>
              <w:pStyle w:val="6"/>
              <w:spacing w:before="49" w:line="217" w:lineRule="auto"/>
              <w:ind w:left="128"/>
            </w:pPr>
            <w:r>
              <w:rPr>
                <w:rFonts w:ascii="Times New Roman" w:hAnsi="Times New Roman" w:eastAsia="Times New Roman" w:cs="Times New Roman"/>
                <w:spacing w:val="5"/>
              </w:rPr>
              <w:t>1</w:t>
            </w:r>
            <w:r>
              <w:rPr>
                <w:rFonts w:ascii="Times New Roman" w:hAnsi="Times New Roman" w:eastAsia="Times New Roman" w:cs="Times New Roman"/>
                <w:spacing w:val="-18"/>
              </w:rPr>
              <w:t xml:space="preserve"> </w:t>
            </w:r>
            <w:r>
              <w:rPr>
                <w:spacing w:val="5"/>
              </w:rPr>
              <w:t>、踏勘现场：</w:t>
            </w:r>
            <w:r>
              <w:rPr>
                <w:spacing w:val="-21"/>
              </w:rPr>
              <w:t xml:space="preserve"> </w:t>
            </w:r>
            <w:r>
              <w:rPr>
                <w:spacing w:val="5"/>
              </w:rPr>
              <w:t>本项目不组织踏勘现场，</w:t>
            </w:r>
            <w:r>
              <w:rPr>
                <w:spacing w:val="-29"/>
              </w:rPr>
              <w:t xml:space="preserve"> </w:t>
            </w:r>
            <w:r>
              <w:rPr>
                <w:spacing w:val="5"/>
              </w:rPr>
              <w:t>各投标单位自行</w:t>
            </w:r>
            <w:r>
              <w:rPr>
                <w:spacing w:val="4"/>
              </w:rPr>
              <w:t>踏勘。</w:t>
            </w:r>
          </w:p>
          <w:p w14:paraId="16CA5639">
            <w:pPr>
              <w:pStyle w:val="6"/>
              <w:spacing w:before="48" w:line="231" w:lineRule="auto"/>
              <w:ind w:left="108" w:right="109"/>
            </w:pPr>
            <w:r>
              <w:rPr>
                <w:rFonts w:ascii="Times New Roman" w:hAnsi="Times New Roman" w:eastAsia="Times New Roman" w:cs="Times New Roman"/>
                <w:spacing w:val="6"/>
              </w:rPr>
              <w:t>2</w:t>
            </w:r>
            <w:r>
              <w:rPr>
                <w:rFonts w:ascii="Times New Roman" w:hAnsi="Times New Roman" w:eastAsia="Times New Roman" w:cs="Times New Roman"/>
                <w:spacing w:val="-30"/>
              </w:rPr>
              <w:t xml:space="preserve"> </w:t>
            </w:r>
            <w:r>
              <w:rPr>
                <w:spacing w:val="6"/>
              </w:rPr>
              <w:t>、采购人发出的所有通知、答疑、澄清等文件均通过徐州和天下</w:t>
            </w:r>
            <w:r>
              <w:t xml:space="preserve"> </w:t>
            </w:r>
            <w:r>
              <w:rPr>
                <w:spacing w:val="11"/>
              </w:rPr>
              <w:t>建材科技有限公司</w:t>
            </w:r>
            <w:r>
              <w:rPr>
                <w:spacing w:val="-26"/>
              </w:rPr>
              <w:t xml:space="preserve"> </w:t>
            </w:r>
            <w:r>
              <w:rPr>
                <w:spacing w:val="11"/>
              </w:rPr>
              <w:t>（</w:t>
            </w:r>
            <w:r>
              <w:rPr>
                <w:rFonts w:ascii="Times New Roman" w:hAnsi="Times New Roman" w:eastAsia="Times New Roman" w:cs="Times New Roman"/>
              </w:rPr>
              <w:t>www</w:t>
            </w:r>
            <w:r>
              <w:rPr>
                <w:rFonts w:ascii="Times New Roman" w:hAnsi="Times New Roman" w:eastAsia="Times New Roman" w:cs="Times New Roman"/>
                <w:spacing w:val="11"/>
              </w:rPr>
              <w:t>.</w:t>
            </w:r>
            <w:r>
              <w:rPr>
                <w:rFonts w:ascii="Times New Roman" w:hAnsi="Times New Roman" w:eastAsia="Times New Roman" w:cs="Times New Roman"/>
              </w:rPr>
              <w:t>xzhetianxia</w:t>
            </w:r>
            <w:r>
              <w:rPr>
                <w:rFonts w:ascii="Times New Roman" w:hAnsi="Times New Roman" w:eastAsia="Times New Roman" w:cs="Times New Roman"/>
                <w:spacing w:val="11"/>
              </w:rPr>
              <w:t>.</w:t>
            </w:r>
            <w:r>
              <w:rPr>
                <w:rFonts w:ascii="Times New Roman" w:hAnsi="Times New Roman" w:eastAsia="Times New Roman" w:cs="Times New Roman"/>
              </w:rPr>
              <w:t>com</w:t>
            </w:r>
            <w:r>
              <w:rPr>
                <w:spacing w:val="11"/>
              </w:rPr>
              <w:t>）</w:t>
            </w:r>
            <w:r>
              <w:rPr>
                <w:spacing w:val="-29"/>
              </w:rPr>
              <w:t xml:space="preserve"> </w:t>
            </w:r>
            <w:r>
              <w:rPr>
                <w:spacing w:val="11"/>
              </w:rPr>
              <w:t>所有获取公开竞价公</w:t>
            </w:r>
            <w:r>
              <w:t xml:space="preserve"> </w:t>
            </w:r>
            <w:r>
              <w:rPr>
                <w:spacing w:val="7"/>
              </w:rPr>
              <w:t>告文件的响应人，</w:t>
            </w:r>
            <w:r>
              <w:rPr>
                <w:spacing w:val="-5"/>
              </w:rPr>
              <w:t xml:space="preserve"> </w:t>
            </w:r>
            <w:r>
              <w:rPr>
                <w:spacing w:val="7"/>
              </w:rPr>
              <w:t>并视为所有响应人已经收到，</w:t>
            </w:r>
            <w:r>
              <w:rPr>
                <w:spacing w:val="-16"/>
              </w:rPr>
              <w:t xml:space="preserve"> </w:t>
            </w:r>
            <w:r>
              <w:rPr>
                <w:spacing w:val="7"/>
              </w:rPr>
              <w:t>响应人应注意登</w:t>
            </w:r>
            <w:r>
              <w:t xml:space="preserve"> </w:t>
            </w:r>
            <w:r>
              <w:rPr>
                <w:spacing w:val="6"/>
              </w:rPr>
              <w:t>录查看，</w:t>
            </w:r>
            <w:r>
              <w:rPr>
                <w:spacing w:val="-26"/>
              </w:rPr>
              <w:t xml:space="preserve"> </w:t>
            </w:r>
            <w:r>
              <w:rPr>
                <w:spacing w:val="6"/>
              </w:rPr>
              <w:t>否则，</w:t>
            </w:r>
            <w:r>
              <w:rPr>
                <w:spacing w:val="-27"/>
              </w:rPr>
              <w:t xml:space="preserve"> </w:t>
            </w:r>
            <w:r>
              <w:rPr>
                <w:spacing w:val="6"/>
              </w:rPr>
              <w:t>造成的不利后果由响应人自负。</w:t>
            </w:r>
          </w:p>
        </w:tc>
      </w:tr>
    </w:tbl>
    <w:p w14:paraId="3F7E50FC">
      <w:pPr>
        <w:pStyle w:val="2"/>
      </w:pPr>
    </w:p>
    <w:p w14:paraId="1C7113BF">
      <w:pPr>
        <w:sectPr>
          <w:headerReference r:id="rId10" w:type="default"/>
          <w:footerReference r:id="rId11" w:type="default"/>
          <w:pgSz w:w="11906" w:h="16839"/>
          <w:pgMar w:top="1181" w:right="1149" w:bottom="1376" w:left="1687" w:header="863" w:footer="1148" w:gutter="0"/>
          <w:cols w:space="720" w:num="1"/>
        </w:sectPr>
      </w:pPr>
    </w:p>
    <w:p w14:paraId="61F914AC">
      <w:pPr>
        <w:pStyle w:val="2"/>
        <w:spacing w:line="326" w:lineRule="auto"/>
      </w:pPr>
    </w:p>
    <w:p w14:paraId="0A41797C">
      <w:pPr>
        <w:spacing w:before="120" w:line="175" w:lineRule="auto"/>
        <w:ind w:left="3281"/>
        <w:rPr>
          <w:rFonts w:ascii="微软雅黑" w:hAnsi="微软雅黑" w:eastAsia="微软雅黑" w:cs="微软雅黑"/>
          <w:sz w:val="28"/>
          <w:szCs w:val="28"/>
        </w:rPr>
      </w:pPr>
      <w:r>
        <w:rPr>
          <w:rFonts w:ascii="微软雅黑" w:hAnsi="微软雅黑" w:eastAsia="微软雅黑" w:cs="微软雅黑"/>
          <w:b/>
          <w:bCs/>
          <w:spacing w:val="-6"/>
          <w:sz w:val="28"/>
          <w:szCs w:val="28"/>
        </w:rPr>
        <w:t>一</w:t>
      </w:r>
      <w:r>
        <w:rPr>
          <w:rFonts w:ascii="微软雅黑" w:hAnsi="微软雅黑" w:eastAsia="微软雅黑" w:cs="微软雅黑"/>
          <w:b/>
          <w:bCs/>
          <w:spacing w:val="-36"/>
          <w:sz w:val="28"/>
          <w:szCs w:val="28"/>
        </w:rPr>
        <w:t xml:space="preserve"> </w:t>
      </w:r>
      <w:r>
        <w:rPr>
          <w:rFonts w:ascii="微软雅黑" w:hAnsi="微软雅黑" w:eastAsia="微软雅黑" w:cs="微软雅黑"/>
          <w:b/>
          <w:bCs/>
          <w:spacing w:val="-6"/>
          <w:sz w:val="28"/>
          <w:szCs w:val="28"/>
        </w:rPr>
        <w:t>、总       则</w:t>
      </w:r>
    </w:p>
    <w:p w14:paraId="4A18A5B9">
      <w:pPr>
        <w:spacing w:before="162" w:line="186" w:lineRule="auto"/>
        <w:ind w:left="561"/>
        <w:rPr>
          <w:rFonts w:ascii="微软雅黑" w:hAnsi="微软雅黑" w:eastAsia="微软雅黑" w:cs="微软雅黑"/>
          <w:sz w:val="20"/>
          <w:szCs w:val="20"/>
        </w:rPr>
      </w:pPr>
      <w:r>
        <w:rPr>
          <w:rFonts w:ascii="Times New Roman" w:hAnsi="Times New Roman" w:eastAsia="Times New Roman" w:cs="Times New Roman"/>
          <w:b/>
          <w:bCs/>
          <w:spacing w:val="-1"/>
          <w:sz w:val="20"/>
          <w:szCs w:val="20"/>
        </w:rPr>
        <w:t>1</w:t>
      </w:r>
      <w:r>
        <w:rPr>
          <w:rFonts w:ascii="Times New Roman" w:hAnsi="Times New Roman" w:eastAsia="Times New Roman" w:cs="Times New Roman"/>
          <w:b/>
          <w:bCs/>
          <w:spacing w:val="-15"/>
          <w:sz w:val="20"/>
          <w:szCs w:val="20"/>
        </w:rPr>
        <w:t xml:space="preserve"> </w:t>
      </w:r>
      <w:r>
        <w:rPr>
          <w:rFonts w:ascii="微软雅黑" w:hAnsi="微软雅黑" w:eastAsia="微软雅黑" w:cs="微软雅黑"/>
          <w:b/>
          <w:bCs/>
          <w:spacing w:val="-1"/>
          <w:sz w:val="20"/>
          <w:szCs w:val="20"/>
        </w:rPr>
        <w:t>、选聘方式</w:t>
      </w:r>
    </w:p>
    <w:p w14:paraId="7B6D8874">
      <w:pPr>
        <w:spacing w:before="173" w:line="185" w:lineRule="auto"/>
        <w:ind w:left="544"/>
        <w:rPr>
          <w:rFonts w:ascii="微软雅黑" w:hAnsi="微软雅黑" w:eastAsia="微软雅黑" w:cs="微软雅黑"/>
          <w:sz w:val="20"/>
          <w:szCs w:val="20"/>
        </w:rPr>
      </w:pPr>
      <w:r>
        <w:rPr>
          <w:rFonts w:ascii="微软雅黑" w:hAnsi="微软雅黑" w:eastAsia="微软雅黑" w:cs="微软雅黑"/>
          <w:spacing w:val="8"/>
          <w:sz w:val="20"/>
          <w:szCs w:val="20"/>
        </w:rPr>
        <w:t>本项目采取公开竞价方式。</w:t>
      </w:r>
    </w:p>
    <w:p w14:paraId="1397DBDF">
      <w:pPr>
        <w:spacing w:before="176" w:line="186" w:lineRule="auto"/>
        <w:ind w:left="541"/>
        <w:rPr>
          <w:rFonts w:ascii="微软雅黑" w:hAnsi="微软雅黑" w:eastAsia="微软雅黑" w:cs="微软雅黑"/>
          <w:sz w:val="20"/>
          <w:szCs w:val="20"/>
        </w:rPr>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11"/>
          <w:sz w:val="20"/>
          <w:szCs w:val="20"/>
        </w:rPr>
        <w:t xml:space="preserve"> </w:t>
      </w:r>
      <w:r>
        <w:rPr>
          <w:rFonts w:ascii="微软雅黑" w:hAnsi="微软雅黑" w:eastAsia="微软雅黑" w:cs="微软雅黑"/>
          <w:b/>
          <w:bCs/>
          <w:spacing w:val="4"/>
          <w:sz w:val="20"/>
          <w:szCs w:val="20"/>
        </w:rPr>
        <w:t>、合格的响应人</w:t>
      </w:r>
    </w:p>
    <w:p w14:paraId="4DB5EAC8">
      <w:pPr>
        <w:spacing w:before="170" w:line="301" w:lineRule="auto"/>
        <w:ind w:left="21" w:right="186" w:firstLine="520"/>
        <w:rPr>
          <w:rFonts w:ascii="微软雅黑" w:hAnsi="微软雅黑" w:eastAsia="微软雅黑" w:cs="微软雅黑"/>
          <w:sz w:val="20"/>
          <w:szCs w:val="20"/>
        </w:rPr>
      </w:pPr>
      <w:r>
        <w:rPr>
          <w:rFonts w:ascii="Times New Roman" w:hAnsi="Times New Roman" w:eastAsia="Times New Roman" w:cs="Times New Roman"/>
          <w:spacing w:val="8"/>
          <w:sz w:val="20"/>
          <w:szCs w:val="20"/>
        </w:rPr>
        <w:t>2.1</w:t>
      </w:r>
      <w:r>
        <w:rPr>
          <w:rFonts w:ascii="Times New Roman" w:hAnsi="Times New Roman" w:eastAsia="Times New Roman" w:cs="Times New Roman"/>
          <w:spacing w:val="-19"/>
          <w:sz w:val="20"/>
          <w:szCs w:val="20"/>
        </w:rPr>
        <w:t xml:space="preserve"> </w:t>
      </w:r>
      <w:r>
        <w:rPr>
          <w:rFonts w:ascii="微软雅黑" w:hAnsi="微软雅黑" w:eastAsia="微软雅黑" w:cs="微软雅黑"/>
          <w:spacing w:val="8"/>
          <w:sz w:val="20"/>
          <w:szCs w:val="20"/>
        </w:rPr>
        <w:t>、合格的响应人必须是有能力按照本公告文</w:t>
      </w:r>
      <w:r>
        <w:rPr>
          <w:rFonts w:ascii="微软雅黑" w:hAnsi="微软雅黑" w:eastAsia="微软雅黑" w:cs="微软雅黑"/>
          <w:spacing w:val="7"/>
          <w:sz w:val="20"/>
          <w:szCs w:val="20"/>
        </w:rPr>
        <w:t>件规定的要求提供服务，</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且具有独立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承担民事等法律责任的法人或</w:t>
      </w:r>
      <w:r>
        <w:rPr>
          <w:rFonts w:hint="eastAsia" w:ascii="微软雅黑" w:hAnsi="微软雅黑" w:eastAsia="微软雅黑" w:cs="微软雅黑"/>
          <w:spacing w:val="8"/>
          <w:sz w:val="20"/>
          <w:szCs w:val="20"/>
          <w:lang w:eastAsia="zh-CN"/>
        </w:rPr>
        <w:t>其他</w:t>
      </w:r>
      <w:r>
        <w:rPr>
          <w:rFonts w:ascii="微软雅黑" w:hAnsi="微软雅黑" w:eastAsia="微软雅黑" w:cs="微软雅黑"/>
          <w:spacing w:val="8"/>
          <w:sz w:val="20"/>
          <w:szCs w:val="20"/>
        </w:rPr>
        <w:t>经济组织，</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本次竞价不接受联合体。</w:t>
      </w:r>
    </w:p>
    <w:p w14:paraId="35FAF4F8">
      <w:pPr>
        <w:spacing w:before="22" w:line="300" w:lineRule="auto"/>
        <w:ind w:left="20" w:right="186" w:firstLine="520"/>
        <w:rPr>
          <w:rFonts w:ascii="微软雅黑" w:hAnsi="微软雅黑" w:eastAsia="微软雅黑" w:cs="微软雅黑"/>
          <w:sz w:val="20"/>
          <w:szCs w:val="20"/>
        </w:rPr>
      </w:pPr>
      <w:r>
        <w:rPr>
          <w:rFonts w:ascii="Times New Roman" w:hAnsi="Times New Roman" w:eastAsia="Times New Roman" w:cs="Times New Roman"/>
          <w:spacing w:val="9"/>
          <w:sz w:val="20"/>
          <w:szCs w:val="20"/>
        </w:rPr>
        <w:t>2.2</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9"/>
          <w:sz w:val="20"/>
          <w:szCs w:val="20"/>
        </w:rPr>
        <w:t>、合格的响应人必须符合竞价文件第</w:t>
      </w:r>
      <w:r>
        <w:rPr>
          <w:rFonts w:ascii="微软雅黑" w:hAnsi="微软雅黑" w:eastAsia="微软雅黑" w:cs="微软雅黑"/>
          <w:spacing w:val="8"/>
          <w:sz w:val="20"/>
          <w:szCs w:val="20"/>
        </w:rPr>
        <w:t>一部分《公开竞价公告》第二条及须知前附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表相关规定，</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且具备独立完成本项目的能力，</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成交后不允许分包</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、转包。</w:t>
      </w:r>
    </w:p>
    <w:p w14:paraId="278D5D91">
      <w:pPr>
        <w:spacing w:before="23" w:line="185" w:lineRule="auto"/>
        <w:ind w:left="545"/>
        <w:rPr>
          <w:rFonts w:ascii="微软雅黑" w:hAnsi="微软雅黑" w:eastAsia="微软雅黑" w:cs="微软雅黑"/>
          <w:sz w:val="20"/>
          <w:szCs w:val="20"/>
        </w:rPr>
      </w:pPr>
      <w:r>
        <w:rPr>
          <w:rFonts w:ascii="Times New Roman" w:hAnsi="Times New Roman" w:eastAsia="Times New Roman" w:cs="Times New Roman"/>
          <w:b/>
          <w:bCs/>
          <w:spacing w:val="2"/>
          <w:sz w:val="20"/>
          <w:szCs w:val="20"/>
        </w:rPr>
        <w:t>3</w:t>
      </w:r>
      <w:r>
        <w:rPr>
          <w:rFonts w:ascii="Times New Roman" w:hAnsi="Times New Roman" w:eastAsia="Times New Roman" w:cs="Times New Roman"/>
          <w:b/>
          <w:bCs/>
          <w:spacing w:val="-17"/>
          <w:sz w:val="20"/>
          <w:szCs w:val="20"/>
        </w:rPr>
        <w:t xml:space="preserve"> </w:t>
      </w:r>
      <w:r>
        <w:rPr>
          <w:rFonts w:ascii="微软雅黑" w:hAnsi="微软雅黑" w:eastAsia="微软雅黑" w:cs="微软雅黑"/>
          <w:b/>
          <w:bCs/>
          <w:spacing w:val="2"/>
          <w:sz w:val="20"/>
          <w:szCs w:val="20"/>
        </w:rPr>
        <w:t>、竞价费用</w:t>
      </w:r>
    </w:p>
    <w:p w14:paraId="033ECA12">
      <w:pPr>
        <w:spacing w:before="175" w:line="186" w:lineRule="auto"/>
        <w:ind w:left="555"/>
        <w:rPr>
          <w:rFonts w:ascii="微软雅黑" w:hAnsi="微软雅黑" w:eastAsia="微软雅黑" w:cs="微软雅黑"/>
          <w:sz w:val="20"/>
          <w:szCs w:val="20"/>
        </w:rPr>
      </w:pPr>
      <w:r>
        <w:rPr>
          <w:rFonts w:ascii="微软雅黑" w:hAnsi="微软雅黑" w:eastAsia="微软雅黑" w:cs="微软雅黑"/>
          <w:spacing w:val="8"/>
          <w:sz w:val="20"/>
          <w:szCs w:val="20"/>
        </w:rPr>
        <w:t>响应人应自行承担所有参加竞价有关的费用。</w:t>
      </w:r>
    </w:p>
    <w:p w14:paraId="58D3BE61">
      <w:pPr>
        <w:pStyle w:val="2"/>
        <w:spacing w:line="288" w:lineRule="auto"/>
      </w:pPr>
    </w:p>
    <w:p w14:paraId="63DA0A49">
      <w:pPr>
        <w:pStyle w:val="2"/>
        <w:spacing w:line="289" w:lineRule="auto"/>
      </w:pPr>
    </w:p>
    <w:p w14:paraId="03BC08CB">
      <w:pPr>
        <w:spacing w:before="121" w:line="180" w:lineRule="auto"/>
        <w:ind w:left="3001"/>
        <w:rPr>
          <w:rFonts w:ascii="微软雅黑" w:hAnsi="微软雅黑" w:eastAsia="微软雅黑" w:cs="微软雅黑"/>
          <w:sz w:val="28"/>
          <w:szCs w:val="28"/>
        </w:rPr>
      </w:pPr>
      <w:r>
        <w:rPr>
          <w:rFonts w:ascii="微软雅黑" w:hAnsi="微软雅黑" w:eastAsia="微软雅黑" w:cs="微软雅黑"/>
          <w:b/>
          <w:bCs/>
          <w:spacing w:val="-6"/>
          <w:sz w:val="28"/>
          <w:szCs w:val="28"/>
        </w:rPr>
        <w:t>二</w:t>
      </w:r>
      <w:r>
        <w:rPr>
          <w:rFonts w:ascii="微软雅黑" w:hAnsi="微软雅黑" w:eastAsia="微软雅黑" w:cs="微软雅黑"/>
          <w:b/>
          <w:bCs/>
          <w:spacing w:val="-41"/>
          <w:sz w:val="28"/>
          <w:szCs w:val="28"/>
        </w:rPr>
        <w:t xml:space="preserve"> </w:t>
      </w:r>
      <w:r>
        <w:rPr>
          <w:rFonts w:ascii="微软雅黑" w:hAnsi="微软雅黑" w:eastAsia="微软雅黑" w:cs="微软雅黑"/>
          <w:b/>
          <w:bCs/>
          <w:spacing w:val="-6"/>
          <w:sz w:val="28"/>
          <w:szCs w:val="28"/>
        </w:rPr>
        <w:t>、公开竞价文件</w:t>
      </w:r>
    </w:p>
    <w:p w14:paraId="3E589856">
      <w:pPr>
        <w:spacing w:before="150" w:line="187" w:lineRule="auto"/>
        <w:ind w:left="437"/>
        <w:rPr>
          <w:rFonts w:ascii="微软雅黑" w:hAnsi="微软雅黑" w:eastAsia="微软雅黑" w:cs="微软雅黑"/>
          <w:sz w:val="20"/>
          <w:szCs w:val="20"/>
        </w:rPr>
      </w:pPr>
      <w:r>
        <w:rPr>
          <w:rFonts w:ascii="Times New Roman" w:hAnsi="Times New Roman" w:eastAsia="Times New Roman" w:cs="Times New Roman"/>
          <w:b/>
          <w:bCs/>
          <w:spacing w:val="6"/>
          <w:sz w:val="20"/>
          <w:szCs w:val="20"/>
        </w:rPr>
        <w:t>4</w:t>
      </w:r>
      <w:r>
        <w:rPr>
          <w:rFonts w:ascii="Times New Roman" w:hAnsi="Times New Roman" w:eastAsia="Times New Roman" w:cs="Times New Roman"/>
          <w:b/>
          <w:bCs/>
          <w:spacing w:val="-18"/>
          <w:sz w:val="20"/>
          <w:szCs w:val="20"/>
        </w:rPr>
        <w:t xml:space="preserve"> </w:t>
      </w:r>
      <w:r>
        <w:rPr>
          <w:rFonts w:ascii="微软雅黑" w:hAnsi="微软雅黑" w:eastAsia="微软雅黑" w:cs="微软雅黑"/>
          <w:b/>
          <w:bCs/>
          <w:spacing w:val="6"/>
          <w:sz w:val="20"/>
          <w:szCs w:val="20"/>
        </w:rPr>
        <w:t>、公开竞价文件构成</w:t>
      </w:r>
    </w:p>
    <w:p w14:paraId="6CA33989">
      <w:pPr>
        <w:spacing w:before="172" w:line="218" w:lineRule="auto"/>
        <w:ind w:left="440"/>
        <w:rPr>
          <w:rFonts w:ascii="微软雅黑" w:hAnsi="微软雅黑" w:eastAsia="微软雅黑" w:cs="微软雅黑"/>
          <w:sz w:val="20"/>
          <w:szCs w:val="20"/>
        </w:rPr>
      </w:pPr>
      <w:r>
        <w:rPr>
          <w:rFonts w:ascii="微软雅黑" w:hAnsi="微软雅黑" w:eastAsia="微软雅黑" w:cs="微软雅黑"/>
          <w:spacing w:val="5"/>
          <w:sz w:val="20"/>
          <w:szCs w:val="20"/>
        </w:rPr>
        <w:t>第一部分：</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公开竞价公告；</w:t>
      </w:r>
    </w:p>
    <w:p w14:paraId="6EA97CF0">
      <w:pPr>
        <w:spacing w:before="129" w:line="217" w:lineRule="auto"/>
        <w:ind w:left="440"/>
        <w:rPr>
          <w:rFonts w:ascii="微软雅黑" w:hAnsi="微软雅黑" w:eastAsia="微软雅黑" w:cs="微软雅黑"/>
          <w:sz w:val="20"/>
          <w:szCs w:val="20"/>
        </w:rPr>
      </w:pPr>
      <w:r>
        <w:rPr>
          <w:rFonts w:ascii="微软雅黑" w:hAnsi="微软雅黑" w:eastAsia="微软雅黑" w:cs="微软雅黑"/>
          <w:spacing w:val="3"/>
          <w:sz w:val="20"/>
          <w:szCs w:val="20"/>
        </w:rPr>
        <w:t>第二部分：</w:t>
      </w:r>
      <w:r>
        <w:rPr>
          <w:rFonts w:ascii="微软雅黑" w:hAnsi="微软雅黑" w:eastAsia="微软雅黑" w:cs="微软雅黑"/>
          <w:spacing w:val="-3"/>
          <w:sz w:val="20"/>
          <w:szCs w:val="20"/>
        </w:rPr>
        <w:t xml:space="preserve"> </w:t>
      </w:r>
      <w:r>
        <w:rPr>
          <w:rFonts w:ascii="微软雅黑" w:hAnsi="微软雅黑" w:eastAsia="微软雅黑" w:cs="微软雅黑"/>
          <w:spacing w:val="3"/>
          <w:sz w:val="20"/>
          <w:szCs w:val="20"/>
        </w:rPr>
        <w:t>响应人须知；</w:t>
      </w:r>
    </w:p>
    <w:p w14:paraId="02914CEB">
      <w:pPr>
        <w:spacing w:before="128" w:line="218" w:lineRule="auto"/>
        <w:ind w:left="440"/>
        <w:rPr>
          <w:rFonts w:ascii="微软雅黑" w:hAnsi="微软雅黑" w:eastAsia="微软雅黑" w:cs="微软雅黑"/>
          <w:sz w:val="20"/>
          <w:szCs w:val="20"/>
        </w:rPr>
      </w:pPr>
      <w:r>
        <w:rPr>
          <w:rFonts w:ascii="微软雅黑" w:hAnsi="微软雅黑" w:eastAsia="微软雅黑" w:cs="微软雅黑"/>
          <w:spacing w:val="5"/>
          <w:sz w:val="20"/>
          <w:szCs w:val="20"/>
        </w:rPr>
        <w:t>第三部分：</w:t>
      </w:r>
      <w:r>
        <w:rPr>
          <w:rFonts w:ascii="微软雅黑" w:hAnsi="微软雅黑" w:eastAsia="微软雅黑" w:cs="微软雅黑"/>
          <w:spacing w:val="-21"/>
          <w:sz w:val="20"/>
          <w:szCs w:val="20"/>
        </w:rPr>
        <w:t xml:space="preserve"> </w:t>
      </w:r>
      <w:r>
        <w:rPr>
          <w:rFonts w:ascii="微软雅黑" w:hAnsi="微软雅黑" w:eastAsia="微软雅黑" w:cs="微软雅黑"/>
          <w:spacing w:val="5"/>
          <w:sz w:val="20"/>
          <w:szCs w:val="20"/>
        </w:rPr>
        <w:t>竞价评议办法；</w:t>
      </w:r>
    </w:p>
    <w:p w14:paraId="5B8D0F3C">
      <w:pPr>
        <w:spacing w:before="130" w:line="217" w:lineRule="auto"/>
        <w:ind w:left="440"/>
        <w:rPr>
          <w:rFonts w:ascii="微软雅黑" w:hAnsi="微软雅黑" w:eastAsia="微软雅黑" w:cs="微软雅黑"/>
          <w:sz w:val="20"/>
          <w:szCs w:val="20"/>
        </w:rPr>
      </w:pPr>
      <w:r>
        <w:rPr>
          <w:rFonts w:ascii="微软雅黑" w:hAnsi="微软雅黑" w:eastAsia="微软雅黑" w:cs="微软雅黑"/>
          <w:spacing w:val="4"/>
          <w:sz w:val="20"/>
          <w:szCs w:val="20"/>
        </w:rPr>
        <w:t>第四部分：</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项目内容；</w:t>
      </w:r>
    </w:p>
    <w:p w14:paraId="21AAC240">
      <w:pPr>
        <w:spacing w:before="129" w:line="213" w:lineRule="auto"/>
        <w:ind w:left="440"/>
        <w:rPr>
          <w:rFonts w:ascii="微软雅黑" w:hAnsi="微软雅黑" w:eastAsia="微软雅黑" w:cs="微软雅黑"/>
          <w:sz w:val="20"/>
          <w:szCs w:val="20"/>
        </w:rPr>
      </w:pPr>
      <w:r>
        <w:rPr>
          <w:rFonts w:ascii="微软雅黑" w:hAnsi="微软雅黑" w:eastAsia="微软雅黑" w:cs="微软雅黑"/>
          <w:spacing w:val="5"/>
          <w:sz w:val="20"/>
          <w:szCs w:val="20"/>
        </w:rPr>
        <w:t>第五部分：</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合同格式及条款</w:t>
      </w:r>
      <w:r>
        <w:rPr>
          <w:rFonts w:ascii="微软雅黑" w:hAnsi="微软雅黑" w:eastAsia="微软雅黑" w:cs="微软雅黑"/>
          <w:spacing w:val="-38"/>
          <w:sz w:val="20"/>
          <w:szCs w:val="20"/>
        </w:rPr>
        <w:t xml:space="preserve"> </w:t>
      </w:r>
      <w:r>
        <w:rPr>
          <w:rFonts w:ascii="微软雅黑" w:hAnsi="微软雅黑" w:eastAsia="微软雅黑" w:cs="微软雅黑"/>
          <w:spacing w:val="5"/>
          <w:sz w:val="20"/>
          <w:szCs w:val="20"/>
        </w:rPr>
        <w:t>（草案</w:t>
      </w:r>
      <w:r>
        <w:rPr>
          <w:rFonts w:ascii="微软雅黑" w:hAnsi="微软雅黑" w:eastAsia="微软雅黑" w:cs="微软雅黑"/>
          <w:spacing w:val="-33"/>
          <w:sz w:val="20"/>
          <w:szCs w:val="20"/>
        </w:rPr>
        <w:t>）；</w:t>
      </w:r>
    </w:p>
    <w:p w14:paraId="24A5F18E">
      <w:pPr>
        <w:spacing w:before="137" w:line="186" w:lineRule="auto"/>
        <w:ind w:left="440"/>
        <w:rPr>
          <w:rFonts w:ascii="微软雅黑" w:hAnsi="微软雅黑" w:eastAsia="微软雅黑" w:cs="微软雅黑"/>
          <w:sz w:val="20"/>
          <w:szCs w:val="20"/>
        </w:rPr>
      </w:pPr>
      <w:r>
        <w:rPr>
          <w:rFonts w:ascii="微软雅黑" w:hAnsi="微软雅黑" w:eastAsia="微软雅黑" w:cs="微软雅黑"/>
          <w:spacing w:val="4"/>
          <w:sz w:val="20"/>
          <w:szCs w:val="20"/>
        </w:rPr>
        <w:t>第六部分：</w:t>
      </w: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响应文件格式。</w:t>
      </w:r>
    </w:p>
    <w:p w14:paraId="77D34C04">
      <w:pPr>
        <w:spacing w:before="176" w:line="187" w:lineRule="auto"/>
        <w:ind w:left="444"/>
        <w:rPr>
          <w:rFonts w:ascii="微软雅黑" w:hAnsi="微软雅黑" w:eastAsia="微软雅黑" w:cs="微软雅黑"/>
          <w:sz w:val="20"/>
          <w:szCs w:val="20"/>
        </w:rPr>
      </w:pPr>
      <w:r>
        <w:rPr>
          <w:rFonts w:ascii="Times New Roman" w:hAnsi="Times New Roman" w:eastAsia="Times New Roman" w:cs="Times New Roman"/>
          <w:b/>
          <w:bCs/>
          <w:spacing w:val="4"/>
          <w:sz w:val="20"/>
          <w:szCs w:val="20"/>
        </w:rPr>
        <w:t>5</w:t>
      </w:r>
      <w:r>
        <w:rPr>
          <w:rFonts w:ascii="Times New Roman" w:hAnsi="Times New Roman" w:eastAsia="Times New Roman" w:cs="Times New Roman"/>
          <w:b/>
          <w:bCs/>
          <w:spacing w:val="-14"/>
          <w:sz w:val="20"/>
          <w:szCs w:val="20"/>
        </w:rPr>
        <w:t xml:space="preserve"> </w:t>
      </w:r>
      <w:r>
        <w:rPr>
          <w:rFonts w:ascii="微软雅黑" w:hAnsi="微软雅黑" w:eastAsia="微软雅黑" w:cs="微软雅黑"/>
          <w:b/>
          <w:bCs/>
          <w:spacing w:val="4"/>
          <w:sz w:val="20"/>
          <w:szCs w:val="20"/>
        </w:rPr>
        <w:t>、竞价文件的澄清</w:t>
      </w:r>
    </w:p>
    <w:p w14:paraId="7E74E36D">
      <w:pPr>
        <w:spacing w:before="169" w:line="301" w:lineRule="auto"/>
        <w:ind w:left="21" w:right="15" w:firstLine="420"/>
        <w:rPr>
          <w:rFonts w:ascii="微软雅黑" w:hAnsi="微软雅黑" w:eastAsia="微软雅黑" w:cs="微软雅黑"/>
          <w:sz w:val="20"/>
          <w:szCs w:val="20"/>
        </w:rPr>
      </w:pPr>
      <w:r>
        <w:rPr>
          <w:rFonts w:ascii="微软雅黑" w:hAnsi="微软雅黑" w:eastAsia="微软雅黑" w:cs="微软雅黑"/>
          <w:spacing w:val="7"/>
          <w:sz w:val="20"/>
          <w:szCs w:val="20"/>
        </w:rPr>
        <w:t>任何要求对竞价文件澄清的响应人，均应在竞价文件提供截止时间之前提出，响应人对</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规定时间内收到的澄清予以答复，</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答复不包括问题的来</w:t>
      </w:r>
      <w:r>
        <w:rPr>
          <w:rFonts w:ascii="微软雅黑" w:hAnsi="微软雅黑" w:eastAsia="微软雅黑" w:cs="微软雅黑"/>
          <w:spacing w:val="7"/>
          <w:sz w:val="20"/>
          <w:szCs w:val="20"/>
        </w:rPr>
        <w:t>源。</w:t>
      </w:r>
    </w:p>
    <w:p w14:paraId="586B41CE">
      <w:pPr>
        <w:spacing w:before="23" w:line="186" w:lineRule="auto"/>
        <w:ind w:left="443"/>
        <w:rPr>
          <w:rFonts w:ascii="微软雅黑" w:hAnsi="微软雅黑" w:eastAsia="微软雅黑" w:cs="微软雅黑"/>
          <w:sz w:val="20"/>
          <w:szCs w:val="20"/>
        </w:rPr>
      </w:pPr>
      <w:r>
        <w:rPr>
          <w:rFonts w:ascii="Times New Roman" w:hAnsi="Times New Roman" w:eastAsia="Times New Roman" w:cs="Times New Roman"/>
          <w:b/>
          <w:bCs/>
          <w:spacing w:val="4"/>
          <w:sz w:val="20"/>
          <w:szCs w:val="20"/>
        </w:rPr>
        <w:t>6</w:t>
      </w:r>
      <w:r>
        <w:rPr>
          <w:rFonts w:ascii="Times New Roman" w:hAnsi="Times New Roman" w:eastAsia="Times New Roman" w:cs="Times New Roman"/>
          <w:b/>
          <w:bCs/>
          <w:spacing w:val="-13"/>
          <w:sz w:val="20"/>
          <w:szCs w:val="20"/>
        </w:rPr>
        <w:t xml:space="preserve"> </w:t>
      </w:r>
      <w:r>
        <w:rPr>
          <w:rFonts w:ascii="微软雅黑" w:hAnsi="微软雅黑" w:eastAsia="微软雅黑" w:cs="微软雅黑"/>
          <w:b/>
          <w:bCs/>
          <w:spacing w:val="4"/>
          <w:sz w:val="20"/>
          <w:szCs w:val="20"/>
        </w:rPr>
        <w:t>、竞价文件的修改</w:t>
      </w:r>
    </w:p>
    <w:p w14:paraId="50AF1DC6">
      <w:pPr>
        <w:spacing w:before="173" w:line="294" w:lineRule="auto"/>
        <w:ind w:left="19" w:right="15" w:firstLine="423"/>
        <w:jc w:val="both"/>
        <w:rPr>
          <w:rFonts w:ascii="微软雅黑" w:hAnsi="微软雅黑" w:eastAsia="微软雅黑" w:cs="微软雅黑"/>
          <w:sz w:val="20"/>
          <w:szCs w:val="20"/>
        </w:rPr>
      </w:pPr>
      <w:r>
        <w:rPr>
          <w:rFonts w:ascii="Times New Roman" w:hAnsi="Times New Roman" w:eastAsia="Times New Roman" w:cs="Times New Roman"/>
          <w:spacing w:val="8"/>
          <w:sz w:val="20"/>
          <w:szCs w:val="20"/>
        </w:rPr>
        <w:t xml:space="preserve">6.1 </w:t>
      </w:r>
      <w:r>
        <w:rPr>
          <w:rFonts w:ascii="微软雅黑" w:hAnsi="微软雅黑" w:eastAsia="微软雅黑" w:cs="微软雅黑"/>
          <w:spacing w:val="8"/>
          <w:sz w:val="20"/>
          <w:szCs w:val="20"/>
        </w:rPr>
        <w:t>在提交首次响应文件接收截止之日前，</w:t>
      </w:r>
      <w:r>
        <w:rPr>
          <w:rFonts w:ascii="微软雅黑" w:hAnsi="微软雅黑" w:eastAsia="微软雅黑" w:cs="微软雅黑"/>
          <w:spacing w:val="-5"/>
          <w:sz w:val="20"/>
          <w:szCs w:val="20"/>
        </w:rPr>
        <w:t xml:space="preserve"> </w:t>
      </w:r>
      <w:r>
        <w:rPr>
          <w:rFonts w:ascii="微软雅黑" w:hAnsi="微软雅黑" w:eastAsia="微软雅黑" w:cs="微软雅黑"/>
          <w:spacing w:val="8"/>
          <w:sz w:val="20"/>
          <w:szCs w:val="20"/>
        </w:rPr>
        <w:t>采购人可以更正公告或补充文件的形式对竞</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价公告文件进行澄清或者修改。澄清或者修改的内容可能影响响应文件编制的，应当在提交</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首次响应文件截止之日</w:t>
      </w:r>
      <w:r>
        <w:rPr>
          <w:rFonts w:ascii="微软雅黑" w:hAnsi="微软雅黑" w:eastAsia="微软雅黑" w:cs="微软雅黑"/>
          <w:spacing w:val="20"/>
          <w:w w:val="101"/>
          <w:sz w:val="20"/>
          <w:szCs w:val="20"/>
        </w:rPr>
        <w:t xml:space="preserve"> </w:t>
      </w:r>
      <w:r>
        <w:rPr>
          <w:rFonts w:ascii="Times New Roman" w:hAnsi="Times New Roman" w:eastAsia="Times New Roman" w:cs="Times New Roman"/>
          <w:spacing w:val="6"/>
          <w:sz w:val="20"/>
          <w:szCs w:val="20"/>
        </w:rPr>
        <w:t xml:space="preserve">1 </w:t>
      </w:r>
      <w:r>
        <w:rPr>
          <w:rFonts w:ascii="微软雅黑" w:hAnsi="微软雅黑" w:eastAsia="微软雅黑" w:cs="微软雅黑"/>
          <w:spacing w:val="6"/>
          <w:sz w:val="20"/>
          <w:szCs w:val="20"/>
        </w:rPr>
        <w:t>个工作日前发出，不足</w:t>
      </w:r>
      <w:r>
        <w:rPr>
          <w:rFonts w:ascii="微软雅黑" w:hAnsi="微软雅黑" w:eastAsia="微软雅黑" w:cs="微软雅黑"/>
          <w:spacing w:val="20"/>
          <w:sz w:val="20"/>
          <w:szCs w:val="20"/>
        </w:rPr>
        <w:t xml:space="preserve"> </w:t>
      </w:r>
      <w:r>
        <w:rPr>
          <w:rFonts w:ascii="Times New Roman" w:hAnsi="Times New Roman" w:eastAsia="Times New Roman" w:cs="Times New Roman"/>
          <w:spacing w:val="6"/>
          <w:sz w:val="20"/>
          <w:szCs w:val="20"/>
        </w:rPr>
        <w:t xml:space="preserve">1 </w:t>
      </w:r>
      <w:r>
        <w:rPr>
          <w:rFonts w:ascii="微软雅黑" w:hAnsi="微软雅黑" w:eastAsia="微软雅黑" w:cs="微软雅黑"/>
          <w:spacing w:val="6"/>
          <w:sz w:val="20"/>
          <w:szCs w:val="20"/>
        </w:rPr>
        <w:t>个工作日</w:t>
      </w:r>
      <w:r>
        <w:rPr>
          <w:rFonts w:ascii="微软雅黑" w:hAnsi="微软雅黑" w:eastAsia="微软雅黑" w:cs="微软雅黑"/>
          <w:spacing w:val="5"/>
          <w:sz w:val="20"/>
          <w:szCs w:val="20"/>
        </w:rPr>
        <w:t>的，应当顺延提交首次响应文件</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截止之日。</w:t>
      </w:r>
    </w:p>
    <w:p w14:paraId="32111ECF">
      <w:pPr>
        <w:spacing w:before="83" w:line="181" w:lineRule="auto"/>
        <w:ind w:left="2863"/>
        <w:rPr>
          <w:rFonts w:ascii="微软雅黑" w:hAnsi="微软雅黑" w:eastAsia="微软雅黑" w:cs="微软雅黑"/>
          <w:sz w:val="28"/>
          <w:szCs w:val="28"/>
        </w:rPr>
      </w:pPr>
      <w:r>
        <w:rPr>
          <w:rFonts w:ascii="微软雅黑" w:hAnsi="微软雅黑" w:eastAsia="微软雅黑" w:cs="微软雅黑"/>
          <w:b/>
          <w:bCs/>
          <w:spacing w:val="-9"/>
          <w:sz w:val="28"/>
          <w:szCs w:val="28"/>
        </w:rPr>
        <w:t>三</w:t>
      </w:r>
      <w:r>
        <w:rPr>
          <w:rFonts w:ascii="微软雅黑" w:hAnsi="微软雅黑" w:eastAsia="微软雅黑" w:cs="微软雅黑"/>
          <w:b/>
          <w:bCs/>
          <w:spacing w:val="-36"/>
          <w:sz w:val="28"/>
          <w:szCs w:val="28"/>
        </w:rPr>
        <w:t xml:space="preserve"> </w:t>
      </w:r>
      <w:r>
        <w:rPr>
          <w:rFonts w:ascii="微软雅黑" w:hAnsi="微软雅黑" w:eastAsia="微软雅黑" w:cs="微软雅黑"/>
          <w:b/>
          <w:bCs/>
          <w:spacing w:val="-9"/>
          <w:sz w:val="28"/>
          <w:szCs w:val="28"/>
        </w:rPr>
        <w:t>、</w:t>
      </w:r>
      <w:r>
        <w:rPr>
          <w:rFonts w:ascii="微软雅黑" w:hAnsi="微软雅黑" w:eastAsia="微软雅黑" w:cs="微软雅黑"/>
          <w:b/>
          <w:bCs/>
          <w:spacing w:val="-59"/>
          <w:sz w:val="28"/>
          <w:szCs w:val="28"/>
        </w:rPr>
        <w:t xml:space="preserve"> </w:t>
      </w:r>
      <w:r>
        <w:rPr>
          <w:rFonts w:ascii="微软雅黑" w:hAnsi="微软雅黑" w:eastAsia="微软雅黑" w:cs="微软雅黑"/>
          <w:b/>
          <w:bCs/>
          <w:spacing w:val="-9"/>
          <w:sz w:val="28"/>
          <w:szCs w:val="28"/>
        </w:rPr>
        <w:t>响应文件的编制</w:t>
      </w:r>
    </w:p>
    <w:p w14:paraId="3BB2DA1B">
      <w:pPr>
        <w:spacing w:before="153" w:line="186" w:lineRule="auto"/>
        <w:ind w:left="441"/>
        <w:rPr>
          <w:rFonts w:ascii="微软雅黑" w:hAnsi="微软雅黑" w:eastAsia="微软雅黑" w:cs="微软雅黑"/>
          <w:sz w:val="20"/>
          <w:szCs w:val="20"/>
        </w:rPr>
      </w:pPr>
      <w:r>
        <w:rPr>
          <w:rFonts w:ascii="Times New Roman" w:hAnsi="Times New Roman" w:eastAsia="Times New Roman" w:cs="Times New Roman"/>
          <w:b/>
          <w:bCs/>
          <w:spacing w:val="3"/>
          <w:sz w:val="20"/>
          <w:szCs w:val="20"/>
        </w:rPr>
        <w:t>7</w:t>
      </w:r>
      <w:r>
        <w:rPr>
          <w:rFonts w:ascii="Times New Roman" w:hAnsi="Times New Roman" w:eastAsia="Times New Roman" w:cs="Times New Roman"/>
          <w:b/>
          <w:bCs/>
          <w:spacing w:val="-13"/>
          <w:sz w:val="20"/>
          <w:szCs w:val="20"/>
        </w:rPr>
        <w:t xml:space="preserve"> </w:t>
      </w:r>
      <w:r>
        <w:rPr>
          <w:rFonts w:ascii="微软雅黑" w:hAnsi="微软雅黑" w:eastAsia="微软雅黑" w:cs="微软雅黑"/>
          <w:b/>
          <w:bCs/>
          <w:spacing w:val="3"/>
          <w:sz w:val="20"/>
          <w:szCs w:val="20"/>
        </w:rPr>
        <w:t>、</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3"/>
          <w:sz w:val="20"/>
          <w:szCs w:val="20"/>
        </w:rPr>
        <w:t>响应文件的编制要求</w:t>
      </w:r>
    </w:p>
    <w:p w14:paraId="60622F27">
      <w:pPr>
        <w:spacing w:before="171" w:line="218" w:lineRule="auto"/>
        <w:ind w:right="15"/>
        <w:jc w:val="right"/>
        <w:rPr>
          <w:rFonts w:ascii="微软雅黑" w:hAnsi="微软雅黑" w:eastAsia="微软雅黑" w:cs="微软雅黑"/>
          <w:sz w:val="20"/>
          <w:szCs w:val="20"/>
        </w:rPr>
      </w:pPr>
      <w:r>
        <w:rPr>
          <w:rFonts w:ascii="Times New Roman" w:hAnsi="Times New Roman" w:eastAsia="Times New Roman" w:cs="Times New Roman"/>
          <w:spacing w:val="6"/>
          <w:sz w:val="20"/>
          <w:szCs w:val="20"/>
        </w:rPr>
        <w:t>7.1</w:t>
      </w:r>
      <w:r>
        <w:rPr>
          <w:rFonts w:ascii="Times New Roman" w:hAnsi="Times New Roman" w:eastAsia="Times New Roman" w:cs="Times New Roman"/>
          <w:spacing w:val="39"/>
          <w:w w:val="101"/>
          <w:sz w:val="20"/>
          <w:szCs w:val="20"/>
        </w:rPr>
        <w:t xml:space="preserve"> </w:t>
      </w:r>
      <w:r>
        <w:rPr>
          <w:rFonts w:ascii="微软雅黑" w:hAnsi="微软雅黑" w:eastAsia="微软雅黑" w:cs="微软雅黑"/>
          <w:spacing w:val="6"/>
          <w:sz w:val="20"/>
          <w:szCs w:val="20"/>
        </w:rPr>
        <w:t>响应人应仔细阅读</w:t>
      </w:r>
      <w:r>
        <w:rPr>
          <w:rFonts w:ascii="Times New Roman" w:hAnsi="Times New Roman" w:eastAsia="Times New Roman" w:cs="Times New Roman"/>
          <w:spacing w:val="6"/>
          <w:sz w:val="20"/>
          <w:szCs w:val="20"/>
        </w:rPr>
        <w:t>“</w:t>
      </w:r>
      <w:r>
        <w:rPr>
          <w:rFonts w:ascii="微软雅黑" w:hAnsi="微软雅黑" w:eastAsia="微软雅黑" w:cs="微软雅黑"/>
          <w:spacing w:val="6"/>
          <w:sz w:val="20"/>
          <w:szCs w:val="20"/>
        </w:rPr>
        <w:t>竞价公告文件</w:t>
      </w:r>
      <w:r>
        <w:rPr>
          <w:rFonts w:ascii="Times New Roman" w:hAnsi="Times New Roman" w:eastAsia="Times New Roman" w:cs="Times New Roman"/>
          <w:spacing w:val="6"/>
          <w:sz w:val="20"/>
          <w:szCs w:val="20"/>
        </w:rPr>
        <w:t>”</w:t>
      </w:r>
      <w:r>
        <w:rPr>
          <w:rFonts w:ascii="Times New Roman" w:hAnsi="Times New Roman" w:eastAsia="Times New Roman" w:cs="Times New Roman"/>
          <w:spacing w:val="-30"/>
          <w:sz w:val="20"/>
          <w:szCs w:val="20"/>
        </w:rPr>
        <w:t xml:space="preserve"> </w:t>
      </w:r>
      <w:r>
        <w:rPr>
          <w:rFonts w:ascii="微软雅黑" w:hAnsi="微软雅黑" w:eastAsia="微软雅黑" w:cs="微软雅黑"/>
          <w:spacing w:val="6"/>
          <w:sz w:val="20"/>
          <w:szCs w:val="20"/>
        </w:rPr>
        <w:t>的所有内容，按</w:t>
      </w:r>
      <w:r>
        <w:rPr>
          <w:rFonts w:ascii="Times New Roman" w:hAnsi="Times New Roman" w:eastAsia="Times New Roman" w:cs="Times New Roman"/>
          <w:spacing w:val="6"/>
          <w:sz w:val="20"/>
          <w:szCs w:val="20"/>
        </w:rPr>
        <w:t>“</w:t>
      </w:r>
      <w:r>
        <w:rPr>
          <w:rFonts w:ascii="微软雅黑" w:hAnsi="微软雅黑" w:eastAsia="微软雅黑" w:cs="微软雅黑"/>
          <w:spacing w:val="6"/>
          <w:sz w:val="20"/>
          <w:szCs w:val="20"/>
        </w:rPr>
        <w:t>竞价公告</w:t>
      </w:r>
      <w:r>
        <w:rPr>
          <w:rFonts w:ascii="Times New Roman" w:hAnsi="Times New Roman" w:eastAsia="Times New Roman" w:cs="Times New Roman"/>
          <w:spacing w:val="6"/>
          <w:sz w:val="20"/>
          <w:szCs w:val="20"/>
        </w:rPr>
        <w:t>”</w:t>
      </w:r>
      <w:r>
        <w:rPr>
          <w:rFonts w:ascii="微软雅黑" w:hAnsi="微软雅黑" w:eastAsia="微软雅黑" w:cs="微软雅黑"/>
          <w:spacing w:val="6"/>
          <w:sz w:val="20"/>
          <w:szCs w:val="20"/>
        </w:rPr>
        <w:t>第六部分</w:t>
      </w:r>
      <w:r>
        <w:rPr>
          <w:rFonts w:ascii="Times New Roman" w:hAnsi="Times New Roman" w:eastAsia="Times New Roman" w:cs="Times New Roman"/>
          <w:spacing w:val="6"/>
          <w:sz w:val="20"/>
          <w:szCs w:val="20"/>
        </w:rPr>
        <w:t>“</w:t>
      </w:r>
      <w:r>
        <w:rPr>
          <w:rFonts w:ascii="Times New Roman" w:hAnsi="Times New Roman" w:eastAsia="Times New Roman" w:cs="Times New Roman"/>
          <w:spacing w:val="-30"/>
          <w:sz w:val="20"/>
          <w:szCs w:val="20"/>
        </w:rPr>
        <w:t xml:space="preserve"> </w:t>
      </w:r>
      <w:r>
        <w:rPr>
          <w:rFonts w:ascii="微软雅黑" w:hAnsi="微软雅黑" w:eastAsia="微软雅黑" w:cs="微软雅黑"/>
          <w:spacing w:val="6"/>
          <w:sz w:val="20"/>
          <w:szCs w:val="20"/>
        </w:rPr>
        <w:t>响应文件格</w:t>
      </w:r>
    </w:p>
    <w:p w14:paraId="4D344A25">
      <w:pPr>
        <w:spacing w:line="218" w:lineRule="auto"/>
        <w:rPr>
          <w:rFonts w:ascii="微软雅黑" w:hAnsi="微软雅黑" w:eastAsia="微软雅黑" w:cs="微软雅黑"/>
          <w:sz w:val="20"/>
          <w:szCs w:val="20"/>
        </w:rPr>
        <w:sectPr>
          <w:headerReference r:id="rId12" w:type="default"/>
          <w:footerReference r:id="rId13" w:type="default"/>
          <w:pgSz w:w="11906" w:h="16839"/>
          <w:pgMar w:top="1181" w:right="1785" w:bottom="1376" w:left="1785" w:header="863" w:footer="1148" w:gutter="0"/>
          <w:cols w:space="720" w:num="1"/>
        </w:sectPr>
      </w:pPr>
    </w:p>
    <w:p w14:paraId="1B835EFA">
      <w:pPr>
        <w:pStyle w:val="2"/>
        <w:spacing w:line="348" w:lineRule="auto"/>
      </w:pPr>
    </w:p>
    <w:p w14:paraId="0041DB8C">
      <w:pPr>
        <w:spacing w:before="86" w:line="304" w:lineRule="auto"/>
        <w:ind w:left="20" w:right="23"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式</w:t>
      </w:r>
      <w:r>
        <w:rPr>
          <w:rFonts w:ascii="Times New Roman" w:hAnsi="Times New Roman" w:eastAsia="Times New Roman" w:cs="Times New Roman"/>
          <w:spacing w:val="6"/>
          <w:sz w:val="20"/>
          <w:szCs w:val="20"/>
        </w:rPr>
        <w:t>”</w:t>
      </w:r>
      <w:r>
        <w:rPr>
          <w:rFonts w:ascii="微软雅黑" w:hAnsi="微软雅黑" w:eastAsia="微软雅黑" w:cs="微软雅黑"/>
          <w:spacing w:val="6"/>
          <w:sz w:val="20"/>
          <w:szCs w:val="20"/>
        </w:rPr>
        <w:t>编制</w:t>
      </w:r>
      <w:r>
        <w:rPr>
          <w:rFonts w:ascii="Times New Roman" w:hAnsi="Times New Roman" w:eastAsia="Times New Roman" w:cs="Times New Roman"/>
          <w:spacing w:val="6"/>
          <w:sz w:val="20"/>
          <w:szCs w:val="20"/>
        </w:rPr>
        <w:t>“</w:t>
      </w:r>
      <w:r>
        <w:rPr>
          <w:rFonts w:ascii="Times New Roman" w:hAnsi="Times New Roman" w:eastAsia="Times New Roman" w:cs="Times New Roman"/>
          <w:spacing w:val="-31"/>
          <w:sz w:val="20"/>
          <w:szCs w:val="20"/>
        </w:rPr>
        <w:t xml:space="preserve"> </w:t>
      </w:r>
      <w:r>
        <w:rPr>
          <w:rFonts w:ascii="微软雅黑" w:hAnsi="微软雅黑" w:eastAsia="微软雅黑" w:cs="微软雅黑"/>
          <w:spacing w:val="6"/>
          <w:sz w:val="20"/>
          <w:szCs w:val="20"/>
        </w:rPr>
        <w:t>响应文件</w:t>
      </w:r>
      <w:r>
        <w:rPr>
          <w:rFonts w:ascii="Times New Roman" w:hAnsi="Times New Roman" w:eastAsia="Times New Roman" w:cs="Times New Roman"/>
          <w:spacing w:val="6"/>
          <w:sz w:val="20"/>
          <w:szCs w:val="20"/>
        </w:rPr>
        <w:t>”</w:t>
      </w:r>
      <w:r>
        <w:rPr>
          <w:rFonts w:ascii="微软雅黑" w:hAnsi="微软雅黑" w:eastAsia="微软雅黑" w:cs="微软雅黑"/>
          <w:spacing w:val="6"/>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如有必要，</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可以增加附页，</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作为响应文件的组成部分</w:t>
      </w:r>
      <w:r>
        <w:rPr>
          <w:rFonts w:ascii="微软雅黑" w:hAnsi="微软雅黑" w:eastAsia="微软雅黑" w:cs="微软雅黑"/>
          <w:spacing w:val="-30"/>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6"/>
          <w:sz w:val="20"/>
          <w:szCs w:val="20"/>
        </w:rPr>
        <w:t>响应</w:t>
      </w:r>
      <w:r>
        <w:rPr>
          <w:rFonts w:ascii="微软雅黑" w:hAnsi="微软雅黑" w:eastAsia="微软雅黑" w:cs="微软雅黑"/>
          <w:spacing w:val="5"/>
          <w:sz w:val="20"/>
          <w:szCs w:val="20"/>
        </w:rPr>
        <w:t>人须保证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所提供的全部资料的真实性、完整性及有效性，以使其响应文件对</w:t>
      </w:r>
      <w:r>
        <w:rPr>
          <w:rFonts w:ascii="Times New Roman" w:hAnsi="Times New Roman" w:eastAsia="Times New Roman" w:cs="Times New Roman"/>
          <w:spacing w:val="8"/>
          <w:sz w:val="20"/>
          <w:szCs w:val="20"/>
        </w:rPr>
        <w:t>“</w:t>
      </w:r>
      <w:r>
        <w:rPr>
          <w:rFonts w:ascii="微软雅黑" w:hAnsi="微软雅黑" w:eastAsia="微软雅黑" w:cs="微软雅黑"/>
          <w:spacing w:val="8"/>
          <w:sz w:val="20"/>
          <w:szCs w:val="20"/>
        </w:rPr>
        <w:t>竞价</w:t>
      </w:r>
      <w:r>
        <w:rPr>
          <w:rFonts w:ascii="微软雅黑" w:hAnsi="微软雅黑" w:eastAsia="微软雅黑" w:cs="微软雅黑"/>
          <w:spacing w:val="7"/>
          <w:sz w:val="20"/>
          <w:szCs w:val="20"/>
        </w:rPr>
        <w:t>文件</w:t>
      </w:r>
      <w:r>
        <w:rPr>
          <w:rFonts w:ascii="Times New Roman" w:hAnsi="Times New Roman" w:eastAsia="Times New Roman" w:cs="Times New Roman"/>
          <w:spacing w:val="7"/>
          <w:sz w:val="20"/>
          <w:szCs w:val="20"/>
        </w:rPr>
        <w:t>”</w:t>
      </w:r>
      <w:r>
        <w:rPr>
          <w:rFonts w:ascii="微软雅黑" w:hAnsi="微软雅黑" w:eastAsia="微软雅黑" w:cs="微软雅黑"/>
          <w:spacing w:val="7"/>
          <w:sz w:val="20"/>
          <w:szCs w:val="20"/>
        </w:rPr>
        <w:t>作出实质性响</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应</w:t>
      </w:r>
      <w:r>
        <w:rPr>
          <w:rFonts w:ascii="微软雅黑" w:hAnsi="微软雅黑" w:eastAsia="微软雅黑" w:cs="微软雅黑"/>
          <w:spacing w:val="-26"/>
          <w:sz w:val="20"/>
          <w:szCs w:val="20"/>
        </w:rPr>
        <w:t xml:space="preserve"> </w:t>
      </w:r>
      <w:r>
        <w:rPr>
          <w:rFonts w:ascii="微软雅黑" w:hAnsi="微软雅黑" w:eastAsia="微软雅黑" w:cs="微软雅黑"/>
          <w:spacing w:val="2"/>
          <w:sz w:val="20"/>
          <w:szCs w:val="20"/>
        </w:rPr>
        <w:t>。否则，</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可能被拒绝。</w:t>
      </w:r>
    </w:p>
    <w:p w14:paraId="68ACD990">
      <w:pPr>
        <w:spacing w:before="19" w:line="307" w:lineRule="auto"/>
        <w:ind w:left="63" w:right="23" w:firstLine="378"/>
        <w:rPr>
          <w:rFonts w:ascii="微软雅黑" w:hAnsi="微软雅黑" w:eastAsia="微软雅黑" w:cs="微软雅黑"/>
          <w:sz w:val="20"/>
          <w:szCs w:val="20"/>
        </w:rPr>
      </w:pPr>
      <w:r>
        <w:rPr>
          <w:rFonts w:ascii="Times New Roman" w:hAnsi="Times New Roman" w:eastAsia="Times New Roman" w:cs="Times New Roman"/>
          <w:spacing w:val="7"/>
          <w:sz w:val="20"/>
          <w:szCs w:val="20"/>
        </w:rPr>
        <w:t>7.2</w:t>
      </w:r>
      <w:r>
        <w:rPr>
          <w:rFonts w:ascii="Times New Roman" w:hAnsi="Times New Roman" w:eastAsia="Times New Roman" w:cs="Times New Roman"/>
          <w:spacing w:val="21"/>
          <w:sz w:val="20"/>
          <w:szCs w:val="20"/>
        </w:rPr>
        <w:t xml:space="preserve"> </w:t>
      </w:r>
      <w:r>
        <w:rPr>
          <w:rFonts w:ascii="微软雅黑" w:hAnsi="微软雅黑" w:eastAsia="微软雅黑" w:cs="微软雅黑"/>
          <w:spacing w:val="7"/>
          <w:sz w:val="20"/>
          <w:szCs w:val="20"/>
        </w:rPr>
        <w:t>响应文件应当对竞价公告文件有关技</w:t>
      </w:r>
      <w:r>
        <w:rPr>
          <w:rFonts w:ascii="微软雅黑" w:hAnsi="微软雅黑" w:eastAsia="微软雅黑" w:cs="微软雅黑"/>
          <w:spacing w:val="6"/>
          <w:sz w:val="20"/>
          <w:szCs w:val="20"/>
        </w:rPr>
        <w:t>术标准和要求</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、服务要求</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、质量要求</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、交货期</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（工期）、竞价有效期</w:t>
      </w:r>
      <w:r>
        <w:rPr>
          <w:rFonts w:ascii="微软雅黑" w:hAnsi="微软雅黑" w:eastAsia="微软雅黑" w:cs="微软雅黑"/>
          <w:spacing w:val="-18"/>
          <w:sz w:val="20"/>
          <w:szCs w:val="20"/>
        </w:rPr>
        <w:t xml:space="preserve"> </w:t>
      </w:r>
      <w:r>
        <w:rPr>
          <w:rFonts w:ascii="微软雅黑" w:hAnsi="微软雅黑" w:eastAsia="微软雅黑" w:cs="微软雅黑"/>
          <w:spacing w:val="2"/>
          <w:sz w:val="20"/>
          <w:szCs w:val="20"/>
        </w:rPr>
        <w:t>、采购范围等实质性内容作出响应。</w:t>
      </w:r>
    </w:p>
    <w:p w14:paraId="72AB7DFA">
      <w:pPr>
        <w:spacing w:line="188" w:lineRule="auto"/>
        <w:ind w:left="441"/>
        <w:rPr>
          <w:rFonts w:ascii="微软雅黑" w:hAnsi="微软雅黑" w:eastAsia="微软雅黑" w:cs="微软雅黑"/>
          <w:sz w:val="20"/>
          <w:szCs w:val="20"/>
        </w:rPr>
      </w:pPr>
      <w:r>
        <w:rPr>
          <w:rFonts w:ascii="Times New Roman" w:hAnsi="Times New Roman" w:eastAsia="Times New Roman" w:cs="Times New Roman"/>
          <w:spacing w:val="6"/>
          <w:sz w:val="20"/>
          <w:szCs w:val="20"/>
        </w:rPr>
        <w:t>7.3</w:t>
      </w:r>
      <w:r>
        <w:rPr>
          <w:rFonts w:ascii="Times New Roman" w:hAnsi="Times New Roman" w:eastAsia="Times New Roman" w:cs="Times New Roman"/>
          <w:spacing w:val="33"/>
          <w:sz w:val="20"/>
          <w:szCs w:val="20"/>
        </w:rPr>
        <w:t xml:space="preserve"> </w:t>
      </w:r>
      <w:r>
        <w:rPr>
          <w:rFonts w:ascii="微软雅黑" w:hAnsi="微软雅黑" w:eastAsia="微软雅黑" w:cs="微软雅黑"/>
          <w:spacing w:val="6"/>
          <w:sz w:val="20"/>
          <w:szCs w:val="20"/>
        </w:rPr>
        <w:t>响应文件的密封和装订要求</w:t>
      </w:r>
    </w:p>
    <w:p w14:paraId="5A7BC705">
      <w:pPr>
        <w:spacing w:before="169" w:line="218" w:lineRule="auto"/>
        <w:ind w:left="441"/>
        <w:rPr>
          <w:rFonts w:ascii="微软雅黑" w:hAnsi="微软雅黑" w:eastAsia="微软雅黑" w:cs="微软雅黑"/>
          <w:sz w:val="20"/>
          <w:szCs w:val="20"/>
        </w:rPr>
      </w:pPr>
      <w:r>
        <w:rPr>
          <w:rFonts w:ascii="Times New Roman" w:hAnsi="Times New Roman" w:eastAsia="Times New Roman" w:cs="Times New Roman"/>
          <w:spacing w:val="6"/>
          <w:sz w:val="20"/>
          <w:szCs w:val="20"/>
        </w:rPr>
        <w:t>7.3.1</w:t>
      </w:r>
      <w:r>
        <w:rPr>
          <w:rFonts w:ascii="Times New Roman" w:hAnsi="Times New Roman" w:eastAsia="Times New Roman" w:cs="Times New Roman"/>
          <w:spacing w:val="27"/>
          <w:sz w:val="20"/>
          <w:szCs w:val="20"/>
        </w:rPr>
        <w:t xml:space="preserve"> </w:t>
      </w:r>
      <w:r>
        <w:rPr>
          <w:rFonts w:ascii="微软雅黑" w:hAnsi="微软雅黑" w:eastAsia="微软雅黑" w:cs="微软雅黑"/>
          <w:spacing w:val="6"/>
          <w:sz w:val="20"/>
          <w:szCs w:val="20"/>
        </w:rPr>
        <w:t>响应文件正本与副本应分别装订成册，</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并编制目录。</w:t>
      </w:r>
    </w:p>
    <w:p w14:paraId="5FDC4942">
      <w:pPr>
        <w:spacing w:before="131" w:line="188" w:lineRule="auto"/>
        <w:ind w:left="441"/>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7.3.2 </w:t>
      </w:r>
      <w:r>
        <w:rPr>
          <w:rFonts w:ascii="微软雅黑" w:hAnsi="微软雅黑" w:eastAsia="微软雅黑" w:cs="微软雅黑"/>
          <w:spacing w:val="7"/>
          <w:sz w:val="20"/>
          <w:szCs w:val="20"/>
        </w:rPr>
        <w:t>正本和副本的封面上应清楚</w:t>
      </w:r>
      <w:r>
        <w:rPr>
          <w:rFonts w:hint="eastAsia" w:ascii="微软雅黑" w:hAnsi="微软雅黑" w:eastAsia="微软雅黑" w:cs="微软雅黑"/>
          <w:spacing w:val="7"/>
          <w:sz w:val="20"/>
          <w:szCs w:val="20"/>
          <w:lang w:eastAsia="zh-CN"/>
        </w:rPr>
        <w:t>地</w:t>
      </w:r>
      <w:r>
        <w:rPr>
          <w:rFonts w:ascii="微软雅黑" w:hAnsi="微软雅黑" w:eastAsia="微软雅黑" w:cs="微软雅黑"/>
          <w:spacing w:val="7"/>
          <w:sz w:val="20"/>
          <w:szCs w:val="20"/>
        </w:rPr>
        <w:t>标记</w:t>
      </w:r>
      <w:r>
        <w:rPr>
          <w:rFonts w:ascii="Times New Roman" w:hAnsi="Times New Roman" w:eastAsia="Times New Roman" w:cs="Times New Roman"/>
          <w:spacing w:val="7"/>
          <w:sz w:val="20"/>
          <w:szCs w:val="20"/>
        </w:rPr>
        <w:t>“</w:t>
      </w:r>
      <w:r>
        <w:rPr>
          <w:rFonts w:ascii="微软雅黑" w:hAnsi="微软雅黑" w:eastAsia="微软雅黑" w:cs="微软雅黑"/>
          <w:spacing w:val="7"/>
          <w:sz w:val="20"/>
          <w:szCs w:val="20"/>
        </w:rPr>
        <w:t>正本</w:t>
      </w:r>
      <w:r>
        <w:rPr>
          <w:rFonts w:ascii="Times New Roman" w:hAnsi="Times New Roman" w:eastAsia="Times New Roman" w:cs="Times New Roman"/>
          <w:spacing w:val="7"/>
          <w:sz w:val="20"/>
          <w:szCs w:val="20"/>
        </w:rPr>
        <w:t>”</w:t>
      </w:r>
      <w:r>
        <w:rPr>
          <w:rFonts w:ascii="微软雅黑" w:hAnsi="微软雅黑" w:eastAsia="微软雅黑" w:cs="微软雅黑"/>
          <w:spacing w:val="7"/>
          <w:sz w:val="20"/>
          <w:szCs w:val="20"/>
        </w:rPr>
        <w:t>或</w:t>
      </w:r>
      <w:r>
        <w:rPr>
          <w:rFonts w:ascii="Times New Roman" w:hAnsi="Times New Roman" w:eastAsia="Times New Roman" w:cs="Times New Roman"/>
          <w:spacing w:val="7"/>
          <w:sz w:val="20"/>
          <w:szCs w:val="20"/>
        </w:rPr>
        <w:t>“</w:t>
      </w:r>
      <w:r>
        <w:rPr>
          <w:rFonts w:ascii="微软雅黑" w:hAnsi="微软雅黑" w:eastAsia="微软雅黑" w:cs="微软雅黑"/>
          <w:spacing w:val="7"/>
          <w:sz w:val="20"/>
          <w:szCs w:val="20"/>
        </w:rPr>
        <w:t>副本</w:t>
      </w:r>
      <w:r>
        <w:rPr>
          <w:rFonts w:ascii="Times New Roman" w:hAnsi="Times New Roman" w:eastAsia="Times New Roman" w:cs="Times New Roman"/>
          <w:spacing w:val="7"/>
          <w:sz w:val="20"/>
          <w:szCs w:val="20"/>
        </w:rPr>
        <w:t>”</w:t>
      </w:r>
      <w:r>
        <w:rPr>
          <w:rFonts w:ascii="微软雅黑" w:hAnsi="微软雅黑" w:eastAsia="微软雅黑" w:cs="微软雅黑"/>
          <w:spacing w:val="7"/>
          <w:sz w:val="20"/>
          <w:szCs w:val="20"/>
        </w:rPr>
        <w:t>字样。</w:t>
      </w:r>
    </w:p>
    <w:p w14:paraId="54012053">
      <w:pPr>
        <w:spacing w:before="170" w:line="247" w:lineRule="auto"/>
        <w:ind w:left="21" w:firstLine="420"/>
        <w:rPr>
          <w:rFonts w:ascii="微软雅黑" w:hAnsi="微软雅黑" w:eastAsia="微软雅黑" w:cs="微软雅黑"/>
          <w:sz w:val="20"/>
          <w:szCs w:val="20"/>
        </w:rPr>
      </w:pPr>
      <w:r>
        <w:rPr>
          <w:rFonts w:ascii="Times New Roman" w:hAnsi="Times New Roman" w:eastAsia="Times New Roman" w:cs="Times New Roman"/>
          <w:spacing w:val="7"/>
          <w:sz w:val="20"/>
          <w:szCs w:val="20"/>
        </w:rPr>
        <w:t>7.3.3</w:t>
      </w:r>
      <w:r>
        <w:rPr>
          <w:rFonts w:ascii="Times New Roman" w:hAnsi="Times New Roman" w:eastAsia="Times New Roman" w:cs="Times New Roman"/>
          <w:spacing w:val="29"/>
          <w:sz w:val="20"/>
          <w:szCs w:val="20"/>
        </w:rPr>
        <w:t xml:space="preserve"> </w:t>
      </w:r>
      <w:r>
        <w:rPr>
          <w:rFonts w:ascii="微软雅黑" w:hAnsi="微软雅黑" w:eastAsia="微软雅黑" w:cs="微软雅黑"/>
          <w:spacing w:val="7"/>
          <w:sz w:val="20"/>
          <w:szCs w:val="20"/>
        </w:rPr>
        <w:t>除特别说明外，</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全套响应文件的书面部分均使用</w:t>
      </w:r>
      <w:r>
        <w:rPr>
          <w:rFonts w:ascii="Times New Roman" w:hAnsi="Times New Roman" w:eastAsia="Times New Roman" w:cs="Times New Roman"/>
          <w:spacing w:val="7"/>
          <w:sz w:val="20"/>
          <w:szCs w:val="20"/>
        </w:rPr>
        <w:t xml:space="preserve">A4 </w:t>
      </w:r>
      <w:r>
        <w:rPr>
          <w:rFonts w:ascii="微软雅黑" w:hAnsi="微软雅黑" w:eastAsia="微软雅黑" w:cs="微软雅黑"/>
          <w:spacing w:val="7"/>
          <w:sz w:val="20"/>
          <w:szCs w:val="20"/>
        </w:rPr>
        <w:t>规格纸张无线胶装方式装订，</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不得采用活页夹等可随时拆换的方式装订。</w:t>
      </w:r>
    </w:p>
    <w:p w14:paraId="0076AB15">
      <w:pPr>
        <w:spacing w:before="175" w:line="217" w:lineRule="auto"/>
        <w:ind w:left="441"/>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7.3.4 </w:t>
      </w:r>
      <w:r>
        <w:rPr>
          <w:rFonts w:ascii="微软雅黑" w:hAnsi="微软雅黑" w:eastAsia="微软雅黑" w:cs="微软雅黑"/>
          <w:spacing w:val="7"/>
          <w:sz w:val="20"/>
          <w:szCs w:val="20"/>
        </w:rPr>
        <w:t>未按照上述要求装订的，</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其响应文件</w:t>
      </w:r>
      <w:r>
        <w:rPr>
          <w:rFonts w:ascii="微软雅黑" w:hAnsi="微软雅黑" w:eastAsia="微软雅黑" w:cs="微软雅黑"/>
          <w:spacing w:val="6"/>
          <w:sz w:val="20"/>
          <w:szCs w:val="20"/>
        </w:rPr>
        <w:t>作废标处理。</w:t>
      </w:r>
    </w:p>
    <w:p w14:paraId="46AF4460">
      <w:pPr>
        <w:spacing w:before="127" w:line="248" w:lineRule="auto"/>
        <w:ind w:left="20" w:right="26" w:firstLine="420"/>
        <w:rPr>
          <w:rFonts w:ascii="微软雅黑" w:hAnsi="微软雅黑" w:eastAsia="微软雅黑" w:cs="微软雅黑"/>
          <w:sz w:val="20"/>
          <w:szCs w:val="20"/>
        </w:rPr>
      </w:pPr>
      <w:r>
        <w:rPr>
          <w:rFonts w:ascii="Times New Roman" w:hAnsi="Times New Roman" w:eastAsia="Times New Roman" w:cs="Times New Roman"/>
          <w:spacing w:val="7"/>
          <w:sz w:val="20"/>
          <w:szCs w:val="20"/>
        </w:rPr>
        <w:t>7.3.5</w:t>
      </w:r>
      <w:r>
        <w:rPr>
          <w:rFonts w:ascii="Times New Roman" w:hAnsi="Times New Roman" w:eastAsia="Times New Roman" w:cs="Times New Roman"/>
          <w:spacing w:val="27"/>
          <w:w w:val="101"/>
          <w:sz w:val="20"/>
          <w:szCs w:val="20"/>
        </w:rPr>
        <w:t xml:space="preserve"> </w:t>
      </w:r>
      <w:r>
        <w:rPr>
          <w:rFonts w:ascii="微软雅黑" w:hAnsi="微软雅黑" w:eastAsia="微软雅黑" w:cs="微软雅黑"/>
          <w:spacing w:val="7"/>
          <w:sz w:val="20"/>
          <w:szCs w:val="20"/>
        </w:rPr>
        <w:t>除对错处做必要修改外，</w:t>
      </w:r>
      <w:r>
        <w:rPr>
          <w:rFonts w:ascii="微软雅黑" w:hAnsi="微软雅黑" w:eastAsia="微软雅黑" w:cs="微软雅黑"/>
          <w:spacing w:val="-11"/>
          <w:sz w:val="20"/>
          <w:szCs w:val="20"/>
        </w:rPr>
        <w:t xml:space="preserve"> </w:t>
      </w:r>
      <w:r>
        <w:rPr>
          <w:rFonts w:ascii="微软雅黑" w:hAnsi="微软雅黑" w:eastAsia="微软雅黑" w:cs="微软雅黑"/>
          <w:spacing w:val="7"/>
          <w:sz w:val="20"/>
          <w:szCs w:val="20"/>
        </w:rPr>
        <w:t>响应文件不得行间插字</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、涂改或增删，</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必要的修改处必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须有响应人单位法人代表或其授权代表人签字并盖公章。</w:t>
      </w:r>
    </w:p>
    <w:p w14:paraId="44675541">
      <w:pPr>
        <w:spacing w:before="173" w:line="262" w:lineRule="auto"/>
        <w:ind w:left="20" w:right="26" w:firstLine="421"/>
        <w:rPr>
          <w:rFonts w:ascii="微软雅黑" w:hAnsi="微软雅黑" w:eastAsia="微软雅黑" w:cs="微软雅黑"/>
          <w:sz w:val="20"/>
          <w:szCs w:val="20"/>
        </w:rPr>
      </w:pPr>
      <w:r>
        <w:rPr>
          <w:rFonts w:ascii="Times New Roman" w:hAnsi="Times New Roman" w:eastAsia="Times New Roman" w:cs="Times New Roman"/>
          <w:spacing w:val="8"/>
          <w:sz w:val="20"/>
          <w:szCs w:val="20"/>
        </w:rPr>
        <w:t>7.3.6</w:t>
      </w:r>
      <w:r>
        <w:rPr>
          <w:rFonts w:ascii="Times New Roman" w:hAnsi="Times New Roman" w:eastAsia="Times New Roman" w:cs="Times New Roman"/>
          <w:spacing w:val="32"/>
          <w:sz w:val="20"/>
          <w:szCs w:val="20"/>
        </w:rPr>
        <w:t xml:space="preserve"> </w:t>
      </w:r>
      <w:r>
        <w:rPr>
          <w:rFonts w:ascii="微软雅黑" w:hAnsi="微软雅黑" w:eastAsia="微软雅黑" w:cs="微软雅黑"/>
          <w:spacing w:val="8"/>
          <w:sz w:val="20"/>
          <w:szCs w:val="20"/>
        </w:rPr>
        <w:t>响应人应将全套响应文件密封包装，</w:t>
      </w:r>
      <w:r>
        <w:rPr>
          <w:rFonts w:ascii="微软雅黑" w:hAnsi="微软雅黑" w:eastAsia="微软雅黑" w:cs="微软雅黑"/>
          <w:spacing w:val="-21"/>
          <w:sz w:val="20"/>
          <w:szCs w:val="20"/>
        </w:rPr>
        <w:t xml:space="preserve"> </w:t>
      </w:r>
      <w:r>
        <w:rPr>
          <w:rFonts w:ascii="微软雅黑" w:hAnsi="微软雅黑" w:eastAsia="微软雅黑" w:cs="微软雅黑"/>
          <w:spacing w:val="8"/>
          <w:sz w:val="20"/>
          <w:szCs w:val="20"/>
        </w:rPr>
        <w:t>并应在骑缝处加盖公司公章</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。密封件外层正</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面需注明公司名称</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、竞价项目名称等字样， 因标注不清而产生的一切后果由响应人</w:t>
      </w:r>
      <w:r>
        <w:rPr>
          <w:rFonts w:ascii="微软雅黑" w:hAnsi="微软雅黑" w:eastAsia="微软雅黑" w:cs="微软雅黑"/>
          <w:spacing w:val="6"/>
          <w:sz w:val="20"/>
          <w:szCs w:val="20"/>
        </w:rPr>
        <w:t>自负。</w:t>
      </w:r>
    </w:p>
    <w:p w14:paraId="676705DB">
      <w:pPr>
        <w:spacing w:before="130" w:line="217" w:lineRule="auto"/>
        <w:ind w:left="441"/>
        <w:rPr>
          <w:rFonts w:ascii="微软雅黑" w:hAnsi="微软雅黑" w:eastAsia="微软雅黑" w:cs="微软雅黑"/>
          <w:sz w:val="20"/>
          <w:szCs w:val="20"/>
        </w:rPr>
      </w:pPr>
      <w:r>
        <w:rPr>
          <w:rFonts w:ascii="Times New Roman" w:hAnsi="Times New Roman" w:eastAsia="Times New Roman" w:cs="Times New Roman"/>
          <w:spacing w:val="6"/>
          <w:sz w:val="20"/>
          <w:szCs w:val="20"/>
        </w:rPr>
        <w:t>7.4</w:t>
      </w:r>
      <w:r>
        <w:rPr>
          <w:rFonts w:ascii="Times New Roman" w:hAnsi="Times New Roman" w:eastAsia="Times New Roman" w:cs="Times New Roman"/>
          <w:spacing w:val="30"/>
          <w:w w:val="101"/>
          <w:sz w:val="20"/>
          <w:szCs w:val="20"/>
        </w:rPr>
        <w:t xml:space="preserve"> </w:t>
      </w:r>
      <w:r>
        <w:rPr>
          <w:rFonts w:ascii="微软雅黑" w:hAnsi="微软雅黑" w:eastAsia="微软雅黑" w:cs="微软雅黑"/>
          <w:spacing w:val="6"/>
          <w:sz w:val="20"/>
          <w:szCs w:val="20"/>
        </w:rPr>
        <w:t>响应文件须加盖公章之处，</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应按要求加盖公司公章。</w:t>
      </w:r>
    </w:p>
    <w:p w14:paraId="7AA9DAFD">
      <w:pPr>
        <w:spacing w:before="131" w:line="187" w:lineRule="auto"/>
        <w:ind w:left="446"/>
        <w:rPr>
          <w:rFonts w:ascii="微软雅黑" w:hAnsi="微软雅黑" w:eastAsia="微软雅黑" w:cs="微软雅黑"/>
          <w:sz w:val="20"/>
          <w:szCs w:val="20"/>
        </w:rPr>
      </w:pPr>
      <w:r>
        <w:rPr>
          <w:rFonts w:ascii="Times New Roman" w:hAnsi="Times New Roman" w:eastAsia="Times New Roman" w:cs="Times New Roman"/>
          <w:b/>
          <w:bCs/>
          <w:sz w:val="20"/>
          <w:szCs w:val="20"/>
        </w:rPr>
        <w:t>8</w:t>
      </w:r>
      <w:r>
        <w:rPr>
          <w:rFonts w:ascii="Times New Roman" w:hAnsi="Times New Roman" w:eastAsia="Times New Roman" w:cs="Times New Roman"/>
          <w:b/>
          <w:bCs/>
          <w:spacing w:val="-14"/>
          <w:sz w:val="20"/>
          <w:szCs w:val="20"/>
        </w:rPr>
        <w:t xml:space="preserve"> </w:t>
      </w:r>
      <w:r>
        <w:rPr>
          <w:rFonts w:ascii="微软雅黑" w:hAnsi="微软雅黑" w:eastAsia="微软雅黑" w:cs="微软雅黑"/>
          <w:b/>
          <w:bCs/>
          <w:sz w:val="20"/>
          <w:szCs w:val="20"/>
        </w:rPr>
        <w:t>、</w:t>
      </w:r>
      <w:r>
        <w:rPr>
          <w:rFonts w:ascii="微软雅黑" w:hAnsi="微软雅黑" w:eastAsia="微软雅黑" w:cs="微软雅黑"/>
          <w:b/>
          <w:bCs/>
          <w:spacing w:val="-33"/>
          <w:sz w:val="20"/>
          <w:szCs w:val="20"/>
        </w:rPr>
        <w:t xml:space="preserve"> </w:t>
      </w:r>
      <w:r>
        <w:rPr>
          <w:rFonts w:ascii="微软雅黑" w:hAnsi="微软雅黑" w:eastAsia="微软雅黑" w:cs="微软雅黑"/>
          <w:b/>
          <w:bCs/>
          <w:sz w:val="20"/>
          <w:szCs w:val="20"/>
        </w:rPr>
        <w:t>响应文件构成</w:t>
      </w:r>
    </w:p>
    <w:p w14:paraId="529D6962">
      <w:pPr>
        <w:spacing w:before="173" w:line="186" w:lineRule="auto"/>
        <w:ind w:left="446"/>
        <w:rPr>
          <w:rFonts w:ascii="微软雅黑" w:hAnsi="微软雅黑" w:eastAsia="微软雅黑" w:cs="微软雅黑"/>
          <w:sz w:val="20"/>
          <w:szCs w:val="20"/>
        </w:rPr>
      </w:pPr>
      <w:r>
        <w:rPr>
          <w:rFonts w:ascii="Times New Roman" w:hAnsi="Times New Roman" w:eastAsia="Times New Roman" w:cs="Times New Roman"/>
          <w:spacing w:val="4"/>
          <w:sz w:val="20"/>
          <w:szCs w:val="20"/>
        </w:rPr>
        <w:t xml:space="preserve">8.1 </w:t>
      </w:r>
      <w:r>
        <w:rPr>
          <w:rFonts w:ascii="微软雅黑" w:hAnsi="微软雅黑" w:eastAsia="微软雅黑" w:cs="微软雅黑"/>
          <w:spacing w:val="4"/>
          <w:sz w:val="20"/>
          <w:szCs w:val="20"/>
        </w:rPr>
        <w:t>资格</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、资质证明文件：</w:t>
      </w:r>
    </w:p>
    <w:p w14:paraId="2F0E9DCA">
      <w:pPr>
        <w:spacing w:before="172" w:line="217" w:lineRule="auto"/>
        <w:ind w:left="446"/>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8.1.1 </w:t>
      </w:r>
      <w:r>
        <w:rPr>
          <w:rFonts w:ascii="微软雅黑" w:hAnsi="微软雅黑" w:eastAsia="微软雅黑" w:cs="微软雅黑"/>
          <w:spacing w:val="5"/>
          <w:sz w:val="20"/>
          <w:szCs w:val="20"/>
        </w:rPr>
        <w:t>声明及信用承诺；</w:t>
      </w:r>
    </w:p>
    <w:p w14:paraId="20554FE2">
      <w:pPr>
        <w:spacing w:before="130" w:line="218" w:lineRule="auto"/>
        <w:ind w:left="446"/>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8.1.2 </w:t>
      </w:r>
      <w:r>
        <w:rPr>
          <w:rFonts w:ascii="微软雅黑" w:hAnsi="微软雅黑" w:eastAsia="微软雅黑" w:cs="微软雅黑"/>
          <w:spacing w:val="7"/>
          <w:sz w:val="20"/>
          <w:szCs w:val="20"/>
        </w:rPr>
        <w:t>法人代表证明或法定代表人授权委托书；</w:t>
      </w:r>
    </w:p>
    <w:p w14:paraId="1AB36CFC">
      <w:pPr>
        <w:spacing w:before="130" w:line="186" w:lineRule="auto"/>
        <w:ind w:left="446"/>
        <w:rPr>
          <w:rFonts w:ascii="微软雅黑" w:hAnsi="微软雅黑" w:eastAsia="微软雅黑" w:cs="微软雅黑"/>
          <w:sz w:val="20"/>
          <w:szCs w:val="20"/>
        </w:rPr>
      </w:pPr>
      <w:r>
        <w:rPr>
          <w:rFonts w:ascii="Times New Roman" w:hAnsi="Times New Roman" w:eastAsia="Times New Roman" w:cs="Times New Roman"/>
          <w:spacing w:val="7"/>
          <w:sz w:val="20"/>
          <w:szCs w:val="20"/>
        </w:rPr>
        <w:t>8.1.3</w:t>
      </w:r>
      <w:r>
        <w:rPr>
          <w:rFonts w:ascii="Times New Roman" w:hAnsi="Times New Roman" w:eastAsia="Times New Roman" w:cs="Times New Roman"/>
          <w:spacing w:val="24"/>
          <w:w w:val="101"/>
          <w:sz w:val="20"/>
          <w:szCs w:val="20"/>
        </w:rPr>
        <w:t xml:space="preserve"> </w:t>
      </w:r>
      <w:r>
        <w:rPr>
          <w:rFonts w:ascii="微软雅黑" w:hAnsi="微软雅黑" w:eastAsia="微软雅黑" w:cs="微软雅黑"/>
          <w:spacing w:val="7"/>
          <w:sz w:val="20"/>
          <w:szCs w:val="20"/>
        </w:rPr>
        <w:t>响应人认为与本项目相关的其他资格证明资料。</w:t>
      </w:r>
    </w:p>
    <w:p w14:paraId="1FC21CE6">
      <w:pPr>
        <w:spacing w:before="174" w:line="186" w:lineRule="auto"/>
        <w:ind w:left="446"/>
        <w:rPr>
          <w:rFonts w:ascii="微软雅黑" w:hAnsi="微软雅黑" w:eastAsia="微软雅黑" w:cs="微软雅黑"/>
          <w:sz w:val="20"/>
          <w:szCs w:val="20"/>
        </w:rPr>
      </w:pPr>
      <w:r>
        <w:rPr>
          <w:rFonts w:ascii="Times New Roman" w:hAnsi="Times New Roman" w:eastAsia="Times New Roman" w:cs="Times New Roman"/>
          <w:spacing w:val="4"/>
          <w:sz w:val="20"/>
          <w:szCs w:val="20"/>
        </w:rPr>
        <w:t xml:space="preserve">8.2 </w:t>
      </w:r>
      <w:r>
        <w:rPr>
          <w:rFonts w:ascii="微软雅黑" w:hAnsi="微软雅黑" w:eastAsia="微软雅黑" w:cs="微软雅黑"/>
          <w:spacing w:val="4"/>
          <w:sz w:val="20"/>
          <w:szCs w:val="20"/>
        </w:rPr>
        <w:t>报价文件：</w:t>
      </w:r>
    </w:p>
    <w:p w14:paraId="4E56FEB0">
      <w:pPr>
        <w:spacing w:before="173" w:line="218" w:lineRule="auto"/>
        <w:ind w:left="446"/>
        <w:rPr>
          <w:rFonts w:ascii="微软雅黑" w:hAnsi="微软雅黑" w:eastAsia="微软雅黑" w:cs="微软雅黑"/>
          <w:sz w:val="20"/>
          <w:szCs w:val="20"/>
        </w:rPr>
      </w:pPr>
      <w:r>
        <w:rPr>
          <w:rFonts w:ascii="Times New Roman" w:hAnsi="Times New Roman" w:eastAsia="Times New Roman" w:cs="Times New Roman"/>
          <w:spacing w:val="4"/>
          <w:sz w:val="20"/>
          <w:szCs w:val="20"/>
        </w:rPr>
        <w:t xml:space="preserve">8.2.1 </w:t>
      </w:r>
      <w:r>
        <w:rPr>
          <w:rFonts w:ascii="微软雅黑" w:hAnsi="微软雅黑" w:eastAsia="微软雅黑" w:cs="微软雅黑"/>
          <w:spacing w:val="4"/>
          <w:sz w:val="20"/>
          <w:szCs w:val="20"/>
        </w:rPr>
        <w:t>报价一览表；</w:t>
      </w:r>
    </w:p>
    <w:p w14:paraId="40EA349D">
      <w:pPr>
        <w:spacing w:before="130" w:line="186" w:lineRule="auto"/>
        <w:ind w:left="446"/>
        <w:rPr>
          <w:rFonts w:ascii="微软雅黑" w:hAnsi="微软雅黑" w:eastAsia="微软雅黑" w:cs="微软雅黑"/>
          <w:sz w:val="20"/>
          <w:szCs w:val="20"/>
        </w:rPr>
      </w:pPr>
      <w:r>
        <w:rPr>
          <w:rFonts w:ascii="Times New Roman" w:hAnsi="Times New Roman" w:eastAsia="Times New Roman" w:cs="Times New Roman"/>
          <w:spacing w:val="3"/>
          <w:sz w:val="20"/>
          <w:szCs w:val="20"/>
        </w:rPr>
        <w:t>8.2.2</w:t>
      </w:r>
      <w:r>
        <w:rPr>
          <w:rFonts w:ascii="Times New Roman" w:hAnsi="Times New Roman" w:eastAsia="Times New Roman" w:cs="Times New Roman"/>
          <w:spacing w:val="25"/>
          <w:sz w:val="20"/>
          <w:szCs w:val="20"/>
        </w:rPr>
        <w:t xml:space="preserve"> </w:t>
      </w:r>
      <w:r>
        <w:rPr>
          <w:rFonts w:ascii="微软雅黑" w:hAnsi="微软雅黑" w:eastAsia="微软雅黑" w:cs="微软雅黑"/>
          <w:spacing w:val="3"/>
          <w:sz w:val="20"/>
          <w:szCs w:val="20"/>
        </w:rPr>
        <w:t>明细报价表。</w:t>
      </w:r>
    </w:p>
    <w:p w14:paraId="0166FB9F">
      <w:pPr>
        <w:spacing w:before="173" w:line="185" w:lineRule="auto"/>
        <w:ind w:left="446"/>
        <w:rPr>
          <w:rFonts w:ascii="微软雅黑" w:hAnsi="微软雅黑" w:eastAsia="微软雅黑" w:cs="微软雅黑"/>
          <w:sz w:val="20"/>
          <w:szCs w:val="20"/>
        </w:rPr>
      </w:pPr>
      <w:r>
        <w:rPr>
          <w:rFonts w:ascii="Times New Roman" w:hAnsi="Times New Roman" w:eastAsia="Times New Roman" w:cs="Times New Roman"/>
          <w:spacing w:val="3"/>
          <w:sz w:val="20"/>
          <w:szCs w:val="20"/>
        </w:rPr>
        <w:t>8.3</w:t>
      </w:r>
      <w:r>
        <w:rPr>
          <w:rFonts w:ascii="Times New Roman" w:hAnsi="Times New Roman" w:eastAsia="Times New Roman" w:cs="Times New Roman"/>
          <w:spacing w:val="14"/>
          <w:sz w:val="20"/>
          <w:szCs w:val="20"/>
        </w:rPr>
        <w:t xml:space="preserve"> </w:t>
      </w:r>
      <w:r>
        <w:rPr>
          <w:rFonts w:ascii="微软雅黑" w:hAnsi="微软雅黑" w:eastAsia="微软雅黑" w:cs="微软雅黑"/>
          <w:spacing w:val="3"/>
          <w:sz w:val="20"/>
          <w:szCs w:val="20"/>
        </w:rPr>
        <w:t>技术文件：</w:t>
      </w:r>
    </w:p>
    <w:p w14:paraId="46245E28">
      <w:pPr>
        <w:spacing w:before="175" w:line="217" w:lineRule="auto"/>
        <w:ind w:left="446"/>
        <w:rPr>
          <w:rFonts w:ascii="微软雅黑" w:hAnsi="微软雅黑" w:eastAsia="微软雅黑" w:cs="微软雅黑"/>
          <w:sz w:val="20"/>
          <w:szCs w:val="20"/>
        </w:rPr>
      </w:pPr>
      <w:r>
        <w:rPr>
          <w:rFonts w:ascii="Times New Roman" w:hAnsi="Times New Roman" w:eastAsia="Times New Roman" w:cs="Times New Roman"/>
          <w:spacing w:val="6"/>
          <w:sz w:val="20"/>
          <w:szCs w:val="20"/>
        </w:rPr>
        <w:t>8.3.1</w:t>
      </w:r>
      <w:r>
        <w:rPr>
          <w:rFonts w:ascii="Times New Roman" w:hAnsi="Times New Roman" w:eastAsia="Times New Roman" w:cs="Times New Roman"/>
          <w:spacing w:val="22"/>
          <w:sz w:val="20"/>
          <w:szCs w:val="20"/>
        </w:rPr>
        <w:t xml:space="preserve"> </w:t>
      </w:r>
      <w:r>
        <w:rPr>
          <w:rFonts w:ascii="微软雅黑" w:hAnsi="微软雅黑" w:eastAsia="微软雅黑" w:cs="微软雅黑"/>
          <w:spacing w:val="6"/>
          <w:sz w:val="20"/>
          <w:szCs w:val="20"/>
        </w:rPr>
        <w:t>响应人项目管理</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、技术及售后服务人员一</w:t>
      </w:r>
      <w:r>
        <w:rPr>
          <w:rFonts w:ascii="微软雅黑" w:hAnsi="微软雅黑" w:eastAsia="微软雅黑" w:cs="微软雅黑"/>
          <w:spacing w:val="5"/>
          <w:sz w:val="20"/>
          <w:szCs w:val="20"/>
        </w:rPr>
        <w:t>览表；</w:t>
      </w:r>
    </w:p>
    <w:p w14:paraId="60374A91">
      <w:pPr>
        <w:spacing w:before="130" w:line="187" w:lineRule="auto"/>
        <w:ind w:left="446"/>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8.3.2 </w:t>
      </w:r>
      <w:r>
        <w:rPr>
          <w:rFonts w:ascii="微软雅黑" w:hAnsi="微软雅黑" w:eastAsia="微软雅黑" w:cs="微软雅黑"/>
          <w:spacing w:val="5"/>
          <w:sz w:val="20"/>
          <w:szCs w:val="20"/>
        </w:rPr>
        <w:t>技术竞价偏离表。</w:t>
      </w:r>
    </w:p>
    <w:p w14:paraId="57888F33">
      <w:pPr>
        <w:spacing w:before="172" w:line="187" w:lineRule="auto"/>
        <w:ind w:left="446"/>
        <w:rPr>
          <w:rFonts w:ascii="微软雅黑" w:hAnsi="微软雅黑" w:eastAsia="微软雅黑" w:cs="微软雅黑"/>
          <w:sz w:val="20"/>
          <w:szCs w:val="20"/>
        </w:rPr>
      </w:pPr>
      <w:r>
        <w:rPr>
          <w:rFonts w:ascii="Times New Roman" w:hAnsi="Times New Roman" w:eastAsia="Times New Roman" w:cs="Times New Roman"/>
          <w:spacing w:val="4"/>
          <w:sz w:val="20"/>
          <w:szCs w:val="20"/>
        </w:rPr>
        <w:t xml:space="preserve">8.4 </w:t>
      </w:r>
      <w:r>
        <w:rPr>
          <w:rFonts w:ascii="微软雅黑" w:hAnsi="微软雅黑" w:eastAsia="微软雅黑" w:cs="微软雅黑"/>
          <w:spacing w:val="4"/>
          <w:sz w:val="20"/>
          <w:szCs w:val="20"/>
        </w:rPr>
        <w:t>商务文件：</w:t>
      </w:r>
    </w:p>
    <w:p w14:paraId="4DFCDDC3">
      <w:pPr>
        <w:spacing w:before="174" w:line="187" w:lineRule="auto"/>
        <w:ind w:left="446"/>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8.4.1 </w:t>
      </w:r>
      <w:r>
        <w:rPr>
          <w:rFonts w:ascii="微软雅黑" w:hAnsi="微软雅黑" w:eastAsia="微软雅黑" w:cs="微软雅黑"/>
          <w:spacing w:val="5"/>
          <w:sz w:val="20"/>
          <w:szCs w:val="20"/>
        </w:rPr>
        <w:t>其他商务文件。</w:t>
      </w:r>
    </w:p>
    <w:p w14:paraId="5A022F70">
      <w:pPr>
        <w:spacing w:before="171" w:line="188" w:lineRule="auto"/>
        <w:ind w:left="446"/>
        <w:rPr>
          <w:rFonts w:ascii="微软雅黑" w:hAnsi="微软雅黑" w:eastAsia="微软雅黑" w:cs="微软雅黑"/>
          <w:sz w:val="20"/>
          <w:szCs w:val="20"/>
        </w:rPr>
      </w:pPr>
      <w:r>
        <w:rPr>
          <w:rFonts w:ascii="Times New Roman" w:hAnsi="Times New Roman" w:eastAsia="Times New Roman" w:cs="Times New Roman"/>
          <w:spacing w:val="6"/>
          <w:sz w:val="20"/>
          <w:szCs w:val="20"/>
        </w:rPr>
        <w:t>8.5</w:t>
      </w:r>
      <w:r>
        <w:rPr>
          <w:rFonts w:ascii="Times New Roman" w:hAnsi="Times New Roman" w:eastAsia="Times New Roman" w:cs="Times New Roman"/>
          <w:spacing w:val="35"/>
          <w:w w:val="101"/>
          <w:sz w:val="20"/>
          <w:szCs w:val="20"/>
        </w:rPr>
        <w:t xml:space="preserve"> </w:t>
      </w:r>
      <w:r>
        <w:rPr>
          <w:rFonts w:ascii="微软雅黑" w:hAnsi="微软雅黑" w:eastAsia="微软雅黑" w:cs="微软雅黑"/>
          <w:spacing w:val="6"/>
          <w:sz w:val="20"/>
          <w:szCs w:val="20"/>
        </w:rPr>
        <w:t>响应人认为有必要提供的</w:t>
      </w:r>
      <w:r>
        <w:rPr>
          <w:rFonts w:hint="eastAsia" w:ascii="微软雅黑" w:hAnsi="微软雅黑" w:eastAsia="微软雅黑" w:cs="微软雅黑"/>
          <w:spacing w:val="6"/>
          <w:sz w:val="20"/>
          <w:szCs w:val="20"/>
          <w:lang w:eastAsia="zh-CN"/>
        </w:rPr>
        <w:t>其他</w:t>
      </w:r>
      <w:r>
        <w:rPr>
          <w:rFonts w:ascii="微软雅黑" w:hAnsi="微软雅黑" w:eastAsia="微软雅黑" w:cs="微软雅黑"/>
          <w:spacing w:val="6"/>
          <w:sz w:val="20"/>
          <w:szCs w:val="20"/>
        </w:rPr>
        <w:t>材料。</w:t>
      </w:r>
    </w:p>
    <w:p w14:paraId="0C738D25">
      <w:pPr>
        <w:spacing w:before="171" w:line="188" w:lineRule="auto"/>
        <w:ind w:left="442"/>
        <w:rPr>
          <w:rFonts w:ascii="微软雅黑" w:hAnsi="微软雅黑" w:eastAsia="微软雅黑" w:cs="微软雅黑"/>
          <w:sz w:val="20"/>
          <w:szCs w:val="20"/>
        </w:rPr>
      </w:pPr>
      <w:r>
        <w:rPr>
          <w:rFonts w:ascii="微软雅黑" w:hAnsi="微软雅黑" w:eastAsia="微软雅黑" w:cs="微软雅黑"/>
          <w:b/>
          <w:bCs/>
          <w:spacing w:val="7"/>
          <w:sz w:val="20"/>
          <w:szCs w:val="20"/>
        </w:rPr>
        <w:t>注： 响应文件构成资料为非中文时应提供中文译版。</w:t>
      </w:r>
    </w:p>
    <w:p w14:paraId="536AFE96">
      <w:pPr>
        <w:spacing w:line="188" w:lineRule="auto"/>
        <w:rPr>
          <w:rFonts w:ascii="微软雅黑" w:hAnsi="微软雅黑" w:eastAsia="微软雅黑" w:cs="微软雅黑"/>
          <w:sz w:val="20"/>
          <w:szCs w:val="20"/>
        </w:rPr>
        <w:sectPr>
          <w:headerReference r:id="rId14" w:type="default"/>
          <w:footerReference r:id="rId15" w:type="default"/>
          <w:pgSz w:w="11906" w:h="16839"/>
          <w:pgMar w:top="1181" w:right="1778" w:bottom="1376" w:left="1785" w:header="863" w:footer="1148" w:gutter="0"/>
          <w:cols w:space="720" w:num="1"/>
        </w:sectPr>
      </w:pPr>
    </w:p>
    <w:p w14:paraId="27D358B6">
      <w:pPr>
        <w:pStyle w:val="2"/>
        <w:spacing w:line="351" w:lineRule="auto"/>
      </w:pPr>
    </w:p>
    <w:p w14:paraId="1AD44CA2">
      <w:pPr>
        <w:spacing w:before="86" w:line="187" w:lineRule="auto"/>
        <w:ind w:left="442"/>
        <w:rPr>
          <w:rFonts w:ascii="微软雅黑" w:hAnsi="微软雅黑" w:eastAsia="微软雅黑" w:cs="微软雅黑"/>
          <w:sz w:val="20"/>
          <w:szCs w:val="20"/>
        </w:rPr>
      </w:pPr>
      <w:r>
        <w:rPr>
          <w:rFonts w:ascii="Times New Roman" w:hAnsi="Times New Roman" w:eastAsia="Times New Roman" w:cs="Times New Roman"/>
          <w:b/>
          <w:bCs/>
          <w:spacing w:val="3"/>
          <w:sz w:val="20"/>
          <w:szCs w:val="20"/>
        </w:rPr>
        <w:t>9</w:t>
      </w:r>
      <w:r>
        <w:rPr>
          <w:rFonts w:ascii="Times New Roman" w:hAnsi="Times New Roman" w:eastAsia="Times New Roman" w:cs="Times New Roman"/>
          <w:b/>
          <w:bCs/>
          <w:spacing w:val="-13"/>
          <w:sz w:val="20"/>
          <w:szCs w:val="20"/>
        </w:rPr>
        <w:t xml:space="preserve"> </w:t>
      </w:r>
      <w:r>
        <w:rPr>
          <w:rFonts w:ascii="微软雅黑" w:hAnsi="微软雅黑" w:eastAsia="微软雅黑" w:cs="微软雅黑"/>
          <w:b/>
          <w:bCs/>
          <w:spacing w:val="3"/>
          <w:sz w:val="20"/>
          <w:szCs w:val="20"/>
        </w:rPr>
        <w:t>、</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3"/>
          <w:sz w:val="20"/>
          <w:szCs w:val="20"/>
        </w:rPr>
        <w:t>响应文件的价格部分</w:t>
      </w:r>
    </w:p>
    <w:p w14:paraId="6ED6285A">
      <w:pPr>
        <w:spacing w:before="172" w:line="217" w:lineRule="auto"/>
        <w:ind w:left="442"/>
        <w:rPr>
          <w:rFonts w:ascii="微软雅黑" w:hAnsi="微软雅黑" w:eastAsia="微软雅黑" w:cs="微软雅黑"/>
          <w:sz w:val="20"/>
          <w:szCs w:val="20"/>
        </w:rPr>
      </w:pPr>
      <w:r>
        <w:rPr>
          <w:rFonts w:ascii="Times New Roman" w:hAnsi="Times New Roman" w:eastAsia="Times New Roman" w:cs="Times New Roman"/>
          <w:spacing w:val="8"/>
          <w:sz w:val="20"/>
          <w:szCs w:val="20"/>
        </w:rPr>
        <w:t xml:space="preserve">9.1 </w:t>
      </w:r>
      <w:r>
        <w:rPr>
          <w:rFonts w:ascii="微软雅黑" w:hAnsi="微软雅黑" w:eastAsia="微软雅黑" w:cs="微软雅黑"/>
          <w:spacing w:val="8"/>
          <w:sz w:val="20"/>
          <w:szCs w:val="20"/>
        </w:rPr>
        <w:t>本项目报价为一次报价，</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响应人响应文件中</w:t>
      </w:r>
      <w:r>
        <w:rPr>
          <w:rFonts w:ascii="微软雅黑" w:hAnsi="微软雅黑" w:eastAsia="微软雅黑" w:cs="微软雅黑"/>
          <w:spacing w:val="7"/>
          <w:sz w:val="20"/>
          <w:szCs w:val="20"/>
        </w:rPr>
        <w:t>的报价作为最终报价并作为评审价。</w:t>
      </w:r>
    </w:p>
    <w:p w14:paraId="71A69637">
      <w:pPr>
        <w:spacing w:before="127" w:line="248" w:lineRule="auto"/>
        <w:ind w:left="23" w:firstLine="419"/>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9.2 </w:t>
      </w:r>
      <w:r>
        <w:rPr>
          <w:rFonts w:ascii="微软雅黑" w:hAnsi="微软雅黑" w:eastAsia="微软雅黑" w:cs="微软雅黑"/>
          <w:spacing w:val="6"/>
          <w:sz w:val="20"/>
          <w:szCs w:val="20"/>
        </w:rPr>
        <w:t>本项目不接受备选的报价方案或有选择的报价，只允许有一</w:t>
      </w:r>
      <w:r>
        <w:rPr>
          <w:rFonts w:ascii="微软雅黑" w:hAnsi="微软雅黑" w:eastAsia="微软雅黑" w:cs="微软雅黑"/>
          <w:spacing w:val="5"/>
          <w:sz w:val="20"/>
          <w:szCs w:val="20"/>
        </w:rPr>
        <w:t>个报价。报价内容包括：</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原料本身价格、运输费、人工费、服务费、税金以及交付使用过程中</w:t>
      </w:r>
      <w:r>
        <w:rPr>
          <w:rFonts w:hint="eastAsia" w:ascii="微软雅黑" w:hAnsi="微软雅黑" w:eastAsia="微软雅黑" w:cs="微软雅黑"/>
          <w:spacing w:val="4"/>
          <w:sz w:val="20"/>
          <w:szCs w:val="20"/>
          <w:lang w:eastAsia="zh-CN"/>
        </w:rPr>
        <w:t>涉及的</w:t>
      </w:r>
      <w:r>
        <w:rPr>
          <w:rFonts w:ascii="微软雅黑" w:hAnsi="微软雅黑" w:eastAsia="微软雅黑" w:cs="微软雅黑"/>
          <w:spacing w:val="3"/>
          <w:sz w:val="20"/>
          <w:szCs w:val="20"/>
        </w:rPr>
        <w:t>其他一切费用。</w:t>
      </w:r>
    </w:p>
    <w:p w14:paraId="3BB21201">
      <w:pPr>
        <w:spacing w:before="175" w:line="185" w:lineRule="auto"/>
        <w:ind w:left="442"/>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9.3 </w:t>
      </w:r>
      <w:r>
        <w:rPr>
          <w:rFonts w:ascii="微软雅黑" w:hAnsi="微软雅黑" w:eastAsia="微软雅黑" w:cs="微软雅黑"/>
          <w:spacing w:val="5"/>
          <w:sz w:val="20"/>
          <w:szCs w:val="20"/>
        </w:rPr>
        <w:t>报价注意事项：</w:t>
      </w:r>
    </w:p>
    <w:p w14:paraId="4A85115D">
      <w:pPr>
        <w:spacing w:before="171" w:line="218" w:lineRule="auto"/>
        <w:ind w:left="442"/>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9.3.1 </w:t>
      </w:r>
      <w:r>
        <w:rPr>
          <w:rFonts w:ascii="微软雅黑" w:hAnsi="微软雅黑" w:eastAsia="微软雅黑" w:cs="微软雅黑"/>
          <w:spacing w:val="5"/>
          <w:sz w:val="20"/>
          <w:szCs w:val="20"/>
        </w:rPr>
        <w:t>价格一律以人民币计算，</w:t>
      </w:r>
      <w:r>
        <w:rPr>
          <w:rFonts w:ascii="微软雅黑" w:hAnsi="微软雅黑" w:eastAsia="微软雅黑" w:cs="微软雅黑"/>
          <w:spacing w:val="6"/>
          <w:sz w:val="20"/>
          <w:szCs w:val="20"/>
        </w:rPr>
        <w:t xml:space="preserve"> </w:t>
      </w:r>
      <w:r>
        <w:rPr>
          <w:rFonts w:ascii="微软雅黑" w:hAnsi="微软雅黑" w:eastAsia="微软雅黑" w:cs="微软雅黑"/>
          <w:spacing w:val="5"/>
          <w:sz w:val="20"/>
          <w:szCs w:val="20"/>
        </w:rPr>
        <w:t>以元为单位标准；</w:t>
      </w:r>
    </w:p>
    <w:p w14:paraId="34CA9484">
      <w:pPr>
        <w:spacing w:before="128" w:line="263" w:lineRule="auto"/>
        <w:ind w:left="23" w:right="128" w:firstLine="418"/>
        <w:rPr>
          <w:rFonts w:ascii="微软雅黑" w:hAnsi="微软雅黑" w:eastAsia="微软雅黑" w:cs="微软雅黑"/>
          <w:sz w:val="20"/>
          <w:szCs w:val="20"/>
        </w:rPr>
      </w:pPr>
      <w:r>
        <w:rPr>
          <w:rFonts w:ascii="Times New Roman" w:hAnsi="Times New Roman" w:eastAsia="Times New Roman" w:cs="Times New Roman"/>
          <w:spacing w:val="8"/>
          <w:sz w:val="20"/>
          <w:szCs w:val="20"/>
        </w:rPr>
        <w:t>9.3.2</w:t>
      </w:r>
      <w:r>
        <w:rPr>
          <w:rFonts w:ascii="Times New Roman" w:hAnsi="Times New Roman" w:eastAsia="Times New Roman" w:cs="Times New Roman"/>
          <w:spacing w:val="22"/>
          <w:sz w:val="20"/>
          <w:szCs w:val="20"/>
        </w:rPr>
        <w:t xml:space="preserve"> </w:t>
      </w:r>
      <w:r>
        <w:rPr>
          <w:rFonts w:ascii="微软雅黑" w:hAnsi="微软雅黑" w:eastAsia="微软雅黑" w:cs="微软雅黑"/>
          <w:spacing w:val="8"/>
          <w:sz w:val="20"/>
          <w:szCs w:val="20"/>
        </w:rPr>
        <w:t>响应人报价时应充分考虑所有可能影</w:t>
      </w:r>
      <w:r>
        <w:rPr>
          <w:rFonts w:ascii="微软雅黑" w:hAnsi="微软雅黑" w:eastAsia="微软雅黑" w:cs="微软雅黑"/>
          <w:spacing w:val="7"/>
          <w:sz w:val="20"/>
          <w:szCs w:val="20"/>
        </w:rPr>
        <w:t>响到报价的因素，</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一旦竞价结束最终成交，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如发生漏</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、缺</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、少项，</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都将被认为是响应人的报价让利行为，</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损失自负。</w:t>
      </w:r>
    </w:p>
    <w:p w14:paraId="2C5FD18F">
      <w:pPr>
        <w:pStyle w:val="2"/>
        <w:spacing w:line="390" w:lineRule="auto"/>
      </w:pPr>
    </w:p>
    <w:p w14:paraId="188E9B7F">
      <w:pPr>
        <w:spacing w:before="120" w:line="181" w:lineRule="auto"/>
        <w:ind w:left="2938"/>
        <w:rPr>
          <w:rFonts w:ascii="微软雅黑" w:hAnsi="微软雅黑" w:eastAsia="微软雅黑" w:cs="微软雅黑"/>
          <w:sz w:val="28"/>
          <w:szCs w:val="28"/>
        </w:rPr>
      </w:pPr>
      <w:r>
        <w:rPr>
          <w:rFonts w:ascii="微软雅黑" w:hAnsi="微软雅黑" w:eastAsia="微软雅黑" w:cs="微软雅黑"/>
          <w:b/>
          <w:bCs/>
          <w:spacing w:val="-11"/>
          <w:sz w:val="28"/>
          <w:szCs w:val="28"/>
        </w:rPr>
        <w:t>四</w:t>
      </w:r>
      <w:r>
        <w:rPr>
          <w:rFonts w:ascii="微软雅黑" w:hAnsi="微软雅黑" w:eastAsia="微软雅黑" w:cs="微软雅黑"/>
          <w:b/>
          <w:bCs/>
          <w:spacing w:val="-40"/>
          <w:sz w:val="28"/>
          <w:szCs w:val="28"/>
        </w:rPr>
        <w:t xml:space="preserve"> </w:t>
      </w:r>
      <w:r>
        <w:rPr>
          <w:rFonts w:ascii="微软雅黑" w:hAnsi="微软雅黑" w:eastAsia="微软雅黑" w:cs="微软雅黑"/>
          <w:b/>
          <w:bCs/>
          <w:spacing w:val="-11"/>
          <w:sz w:val="28"/>
          <w:szCs w:val="28"/>
        </w:rPr>
        <w:t>、</w:t>
      </w:r>
      <w:r>
        <w:rPr>
          <w:rFonts w:ascii="微软雅黑" w:hAnsi="微软雅黑" w:eastAsia="微软雅黑" w:cs="微软雅黑"/>
          <w:b/>
          <w:bCs/>
          <w:spacing w:val="-59"/>
          <w:sz w:val="28"/>
          <w:szCs w:val="28"/>
        </w:rPr>
        <w:t xml:space="preserve"> </w:t>
      </w:r>
      <w:r>
        <w:rPr>
          <w:rFonts w:ascii="微软雅黑" w:hAnsi="微软雅黑" w:eastAsia="微软雅黑" w:cs="微软雅黑"/>
          <w:b/>
          <w:bCs/>
          <w:spacing w:val="-11"/>
          <w:sz w:val="28"/>
          <w:szCs w:val="28"/>
        </w:rPr>
        <w:t>响应文件的递交</w:t>
      </w:r>
    </w:p>
    <w:p w14:paraId="657B6AF5">
      <w:pPr>
        <w:spacing w:before="136" w:line="187" w:lineRule="auto"/>
        <w:ind w:left="453"/>
        <w:rPr>
          <w:rFonts w:ascii="微软雅黑" w:hAnsi="微软雅黑" w:eastAsia="微软雅黑" w:cs="微软雅黑"/>
          <w:sz w:val="20"/>
          <w:szCs w:val="20"/>
        </w:rPr>
      </w:pPr>
      <w:r>
        <w:rPr>
          <w:rFonts w:ascii="Times New Roman" w:hAnsi="Times New Roman" w:eastAsia="Times New Roman" w:cs="Times New Roman"/>
          <w:b/>
          <w:bCs/>
          <w:spacing w:val="1"/>
          <w:sz w:val="20"/>
          <w:szCs w:val="20"/>
        </w:rPr>
        <w:t>10</w:t>
      </w:r>
      <w:r>
        <w:rPr>
          <w:rFonts w:ascii="Times New Roman" w:hAnsi="Times New Roman" w:eastAsia="Times New Roman" w:cs="Times New Roman"/>
          <w:b/>
          <w:bCs/>
          <w:spacing w:val="-11"/>
          <w:sz w:val="20"/>
          <w:szCs w:val="20"/>
        </w:rPr>
        <w:t xml:space="preserve"> </w:t>
      </w:r>
      <w:r>
        <w:rPr>
          <w:rFonts w:ascii="微软雅黑" w:hAnsi="微软雅黑" w:eastAsia="微软雅黑" w:cs="微软雅黑"/>
          <w:b/>
          <w:bCs/>
          <w:spacing w:val="1"/>
          <w:sz w:val="20"/>
          <w:szCs w:val="20"/>
        </w:rPr>
        <w:t>、</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1"/>
          <w:sz w:val="20"/>
          <w:szCs w:val="20"/>
        </w:rPr>
        <w:t>响应文件递交方式</w:t>
      </w:r>
    </w:p>
    <w:p w14:paraId="3C49BA6D">
      <w:pPr>
        <w:spacing w:before="170" w:line="248" w:lineRule="auto"/>
        <w:ind w:left="17" w:right="60" w:firstLine="433"/>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10.1 </w:t>
      </w:r>
      <w:r>
        <w:rPr>
          <w:rFonts w:ascii="微软雅黑" w:hAnsi="微软雅黑" w:eastAsia="微软雅黑" w:cs="微软雅黑"/>
          <w:spacing w:val="7"/>
          <w:sz w:val="20"/>
          <w:szCs w:val="20"/>
        </w:rPr>
        <w:t>所有响应文件都必须在竞价公告</w:t>
      </w:r>
      <w:r>
        <w:rPr>
          <w:rFonts w:ascii="微软雅黑" w:hAnsi="微软雅黑" w:eastAsia="微软雅黑" w:cs="微软雅黑"/>
          <w:spacing w:val="6"/>
          <w:sz w:val="20"/>
          <w:szCs w:val="20"/>
        </w:rPr>
        <w:t>文件规定的递交截止时间前送达指定地点，采购人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对误投或过早启封概不负责。</w:t>
      </w:r>
    </w:p>
    <w:p w14:paraId="7CA36856">
      <w:pPr>
        <w:spacing w:before="174" w:line="247" w:lineRule="auto"/>
        <w:ind w:left="22" w:right="60" w:firstLine="428"/>
        <w:rPr>
          <w:rFonts w:ascii="微软雅黑" w:hAnsi="微软雅黑" w:eastAsia="微软雅黑" w:cs="微软雅黑"/>
          <w:sz w:val="20"/>
          <w:szCs w:val="20"/>
        </w:rPr>
      </w:pPr>
      <w:r>
        <w:rPr>
          <w:rFonts w:ascii="Times New Roman" w:hAnsi="Times New Roman" w:eastAsia="Times New Roman" w:cs="Times New Roman"/>
          <w:spacing w:val="6"/>
          <w:sz w:val="20"/>
          <w:szCs w:val="20"/>
        </w:rPr>
        <w:t>10.2</w:t>
      </w:r>
      <w:r>
        <w:rPr>
          <w:rFonts w:ascii="Times New Roman" w:hAnsi="Times New Roman" w:eastAsia="Times New Roman" w:cs="Times New Roman"/>
          <w:spacing w:val="25"/>
          <w:w w:val="101"/>
          <w:sz w:val="20"/>
          <w:szCs w:val="20"/>
        </w:rPr>
        <w:t xml:space="preserve"> </w:t>
      </w:r>
      <w:r>
        <w:rPr>
          <w:rFonts w:ascii="微软雅黑" w:hAnsi="微软雅黑" w:eastAsia="微软雅黑" w:cs="微软雅黑"/>
          <w:spacing w:val="6"/>
          <w:sz w:val="20"/>
          <w:szCs w:val="20"/>
        </w:rPr>
        <w:t>采购人应在竞价公告文件规定的时间和地点组织竞价会议，竞价会议开始时，响应</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人必须派法定代表人或其授权的委托人员出席会议。</w:t>
      </w:r>
    </w:p>
    <w:p w14:paraId="3D58AD30">
      <w:pPr>
        <w:spacing w:before="172" w:line="187" w:lineRule="auto"/>
        <w:ind w:left="458"/>
        <w:rPr>
          <w:rFonts w:ascii="微软雅黑" w:hAnsi="微软雅黑" w:eastAsia="微软雅黑" w:cs="微软雅黑"/>
          <w:sz w:val="20"/>
          <w:szCs w:val="20"/>
        </w:rPr>
      </w:pPr>
      <w:r>
        <w:rPr>
          <w:rFonts w:ascii="Times New Roman" w:hAnsi="Times New Roman" w:eastAsia="Times New Roman" w:cs="Times New Roman"/>
          <w:b/>
          <w:bCs/>
          <w:spacing w:val="3"/>
          <w:sz w:val="20"/>
          <w:szCs w:val="20"/>
        </w:rPr>
        <w:t>11</w:t>
      </w:r>
      <w:r>
        <w:rPr>
          <w:rFonts w:ascii="Times New Roman" w:hAnsi="Times New Roman" w:eastAsia="Times New Roman" w:cs="Times New Roman"/>
          <w:b/>
          <w:bCs/>
          <w:spacing w:val="-7"/>
          <w:sz w:val="20"/>
          <w:szCs w:val="20"/>
        </w:rPr>
        <w:t xml:space="preserve"> </w:t>
      </w:r>
      <w:r>
        <w:rPr>
          <w:rFonts w:ascii="微软雅黑" w:hAnsi="微软雅黑" w:eastAsia="微软雅黑" w:cs="微软雅黑"/>
          <w:b/>
          <w:bCs/>
          <w:spacing w:val="3"/>
          <w:sz w:val="20"/>
          <w:szCs w:val="20"/>
        </w:rPr>
        <w:t>、</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3"/>
          <w:sz w:val="20"/>
          <w:szCs w:val="20"/>
        </w:rPr>
        <w:t>响应文件被拒绝接收的情形</w:t>
      </w:r>
    </w:p>
    <w:p w14:paraId="3B606A2E">
      <w:pPr>
        <w:spacing w:before="173" w:line="188" w:lineRule="auto"/>
        <w:ind w:left="458"/>
        <w:rPr>
          <w:rFonts w:ascii="微软雅黑" w:hAnsi="微软雅黑" w:eastAsia="微软雅黑" w:cs="微软雅黑"/>
          <w:sz w:val="20"/>
          <w:szCs w:val="20"/>
        </w:rPr>
      </w:pPr>
      <w:r>
        <w:rPr>
          <w:rFonts w:ascii="Times New Roman" w:hAnsi="Times New Roman" w:eastAsia="Times New Roman" w:cs="Times New Roman"/>
          <w:spacing w:val="8"/>
          <w:sz w:val="20"/>
          <w:szCs w:val="20"/>
        </w:rPr>
        <w:t xml:space="preserve">11.1 </w:t>
      </w:r>
      <w:r>
        <w:rPr>
          <w:rFonts w:ascii="微软雅黑" w:hAnsi="微软雅黑" w:eastAsia="微软雅黑" w:cs="微软雅黑"/>
          <w:spacing w:val="8"/>
          <w:sz w:val="20"/>
          <w:szCs w:val="20"/>
        </w:rPr>
        <w:t>在竞价公告文件规定的竞价截止时间后</w:t>
      </w:r>
      <w:r>
        <w:rPr>
          <w:rFonts w:ascii="微软雅黑" w:hAnsi="微软雅黑" w:eastAsia="微软雅黑" w:cs="微软雅黑"/>
          <w:spacing w:val="7"/>
          <w:sz w:val="20"/>
          <w:szCs w:val="20"/>
        </w:rPr>
        <w:t>递交的响应文件。</w:t>
      </w:r>
    </w:p>
    <w:p w14:paraId="3146DD29">
      <w:pPr>
        <w:pStyle w:val="2"/>
        <w:spacing w:line="430" w:lineRule="auto"/>
      </w:pPr>
    </w:p>
    <w:p w14:paraId="675335E7">
      <w:pPr>
        <w:spacing w:before="120" w:line="183" w:lineRule="auto"/>
        <w:ind w:left="222"/>
        <w:rPr>
          <w:rFonts w:ascii="微软雅黑" w:hAnsi="微软雅黑" w:eastAsia="微软雅黑" w:cs="微软雅黑"/>
          <w:sz w:val="28"/>
          <w:szCs w:val="28"/>
        </w:rPr>
      </w:pPr>
      <w:r>
        <w:rPr>
          <w:rFonts w:ascii="微软雅黑" w:hAnsi="微软雅黑" w:eastAsia="微软雅黑" w:cs="微软雅黑"/>
          <w:b/>
          <w:bCs/>
          <w:spacing w:val="-7"/>
          <w:sz w:val="28"/>
          <w:szCs w:val="28"/>
        </w:rPr>
        <w:t>五</w:t>
      </w:r>
      <w:r>
        <w:rPr>
          <w:rFonts w:ascii="微软雅黑" w:hAnsi="微软雅黑" w:eastAsia="微软雅黑" w:cs="微软雅黑"/>
          <w:b/>
          <w:bCs/>
          <w:spacing w:val="-33"/>
          <w:sz w:val="28"/>
          <w:szCs w:val="28"/>
        </w:rPr>
        <w:t xml:space="preserve"> </w:t>
      </w:r>
      <w:r>
        <w:rPr>
          <w:rFonts w:ascii="微软雅黑" w:hAnsi="微软雅黑" w:eastAsia="微软雅黑" w:cs="微软雅黑"/>
          <w:b/>
          <w:bCs/>
          <w:spacing w:val="-7"/>
          <w:sz w:val="28"/>
          <w:szCs w:val="28"/>
        </w:rPr>
        <w:t>、无效竞价</w:t>
      </w:r>
      <w:r>
        <w:rPr>
          <w:rFonts w:ascii="微软雅黑" w:hAnsi="微软雅黑" w:eastAsia="微软雅黑" w:cs="微软雅黑"/>
          <w:b/>
          <w:bCs/>
          <w:spacing w:val="-41"/>
          <w:sz w:val="28"/>
          <w:szCs w:val="28"/>
        </w:rPr>
        <w:t xml:space="preserve"> </w:t>
      </w:r>
      <w:r>
        <w:rPr>
          <w:rFonts w:ascii="微软雅黑" w:hAnsi="微软雅黑" w:eastAsia="微软雅黑" w:cs="微软雅黑"/>
          <w:b/>
          <w:bCs/>
          <w:spacing w:val="-7"/>
          <w:sz w:val="28"/>
          <w:szCs w:val="28"/>
        </w:rPr>
        <w:t>、作废竞价</w:t>
      </w:r>
      <w:r>
        <w:rPr>
          <w:rFonts w:ascii="微软雅黑" w:hAnsi="微软雅黑" w:eastAsia="微软雅黑" w:cs="微软雅黑"/>
          <w:b/>
          <w:bCs/>
          <w:spacing w:val="-42"/>
          <w:sz w:val="28"/>
          <w:szCs w:val="28"/>
        </w:rPr>
        <w:t xml:space="preserve"> </w:t>
      </w:r>
      <w:r>
        <w:rPr>
          <w:rFonts w:ascii="微软雅黑" w:hAnsi="微软雅黑" w:eastAsia="微软雅黑" w:cs="微软雅黑"/>
          <w:b/>
          <w:bCs/>
          <w:spacing w:val="-7"/>
          <w:sz w:val="28"/>
          <w:szCs w:val="28"/>
        </w:rPr>
        <w:t>、取消成交候选人资格</w:t>
      </w:r>
      <w:r>
        <w:rPr>
          <w:rFonts w:ascii="微软雅黑" w:hAnsi="微软雅黑" w:eastAsia="微软雅黑" w:cs="微软雅黑"/>
          <w:b/>
          <w:bCs/>
          <w:spacing w:val="-38"/>
          <w:sz w:val="28"/>
          <w:szCs w:val="28"/>
        </w:rPr>
        <w:t xml:space="preserve"> </w:t>
      </w:r>
      <w:r>
        <w:rPr>
          <w:rFonts w:ascii="微软雅黑" w:hAnsi="微软雅黑" w:eastAsia="微软雅黑" w:cs="微软雅黑"/>
          <w:b/>
          <w:bCs/>
          <w:spacing w:val="-7"/>
          <w:sz w:val="28"/>
          <w:szCs w:val="28"/>
        </w:rPr>
        <w:t>、串通竞价认定条</w:t>
      </w:r>
    </w:p>
    <w:p w14:paraId="5A9422E0">
      <w:pPr>
        <w:spacing w:before="74" w:line="181" w:lineRule="auto"/>
        <w:ind w:left="4035"/>
        <w:rPr>
          <w:rFonts w:ascii="微软雅黑" w:hAnsi="微软雅黑" w:eastAsia="微软雅黑" w:cs="微软雅黑"/>
          <w:sz w:val="28"/>
          <w:szCs w:val="28"/>
        </w:rPr>
      </w:pPr>
      <w:r>
        <w:rPr>
          <w:rFonts w:ascii="微软雅黑" w:hAnsi="微软雅黑" w:eastAsia="微软雅黑" w:cs="微软雅黑"/>
          <w:b/>
          <w:bCs/>
          <w:sz w:val="28"/>
          <w:szCs w:val="28"/>
        </w:rPr>
        <w:t>款</w:t>
      </w:r>
    </w:p>
    <w:p w14:paraId="41B65171">
      <w:pPr>
        <w:spacing w:before="135" w:line="189" w:lineRule="auto"/>
        <w:ind w:left="458"/>
        <w:rPr>
          <w:rFonts w:ascii="微软雅黑" w:hAnsi="微软雅黑" w:eastAsia="微软雅黑" w:cs="微软雅黑"/>
          <w:sz w:val="20"/>
          <w:szCs w:val="20"/>
        </w:rPr>
      </w:pPr>
      <w:r>
        <w:rPr>
          <w:rFonts w:ascii="Times New Roman" w:hAnsi="Times New Roman" w:eastAsia="Times New Roman" w:cs="Times New Roman"/>
          <w:b/>
          <w:bCs/>
          <w:spacing w:val="2"/>
          <w:sz w:val="20"/>
          <w:szCs w:val="20"/>
        </w:rPr>
        <w:t>12</w:t>
      </w:r>
      <w:r>
        <w:rPr>
          <w:rFonts w:ascii="Times New Roman" w:hAnsi="Times New Roman" w:eastAsia="Times New Roman" w:cs="Times New Roman"/>
          <w:b/>
          <w:bCs/>
          <w:spacing w:val="-14"/>
          <w:sz w:val="20"/>
          <w:szCs w:val="20"/>
        </w:rPr>
        <w:t xml:space="preserve"> </w:t>
      </w:r>
      <w:r>
        <w:rPr>
          <w:rFonts w:ascii="微软雅黑" w:hAnsi="微软雅黑" w:eastAsia="微软雅黑" w:cs="微软雅黑"/>
          <w:b/>
          <w:bCs/>
          <w:spacing w:val="2"/>
          <w:sz w:val="20"/>
          <w:szCs w:val="20"/>
        </w:rPr>
        <w:t>、无效竞价条款</w:t>
      </w:r>
    </w:p>
    <w:p w14:paraId="0FD9C43D">
      <w:pPr>
        <w:spacing w:before="168" w:line="218" w:lineRule="auto"/>
        <w:ind w:left="451"/>
        <w:rPr>
          <w:rFonts w:ascii="微软雅黑" w:hAnsi="微软雅黑" w:eastAsia="微软雅黑" w:cs="微软雅黑"/>
          <w:sz w:val="20"/>
          <w:szCs w:val="20"/>
        </w:rPr>
      </w:pPr>
      <w:r>
        <w:rPr>
          <w:rFonts w:ascii="Times New Roman" w:hAnsi="Times New Roman" w:eastAsia="Times New Roman" w:cs="Times New Roman"/>
          <w:spacing w:val="8"/>
          <w:sz w:val="20"/>
          <w:szCs w:val="20"/>
        </w:rPr>
        <w:t xml:space="preserve">12.1  </w:t>
      </w:r>
      <w:r>
        <w:rPr>
          <w:rFonts w:ascii="微软雅黑" w:hAnsi="微软雅黑" w:eastAsia="微软雅黑" w:cs="微软雅黑"/>
          <w:spacing w:val="8"/>
          <w:sz w:val="20"/>
          <w:szCs w:val="20"/>
        </w:rPr>
        <w:t>响应人不符合竞价公告文件规定资格要求的或未按规定提交资质证件的；</w:t>
      </w:r>
    </w:p>
    <w:p w14:paraId="1136A170">
      <w:pPr>
        <w:spacing w:before="130" w:line="218" w:lineRule="auto"/>
        <w:ind w:left="451"/>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12.2  </w:t>
      </w:r>
      <w:r>
        <w:rPr>
          <w:rFonts w:ascii="微软雅黑" w:hAnsi="微软雅黑" w:eastAsia="微软雅黑" w:cs="微软雅黑"/>
          <w:spacing w:val="6"/>
          <w:sz w:val="20"/>
          <w:szCs w:val="20"/>
        </w:rPr>
        <w:t>响应文件签署</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、盖章不符合竞价公告文件要求的；</w:t>
      </w:r>
    </w:p>
    <w:p w14:paraId="606A1753">
      <w:pPr>
        <w:spacing w:before="128" w:line="218" w:lineRule="auto"/>
        <w:ind w:left="451"/>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12.3  </w:t>
      </w:r>
      <w:r>
        <w:rPr>
          <w:rFonts w:ascii="微软雅黑" w:hAnsi="微软雅黑" w:eastAsia="微软雅黑" w:cs="微软雅黑"/>
          <w:spacing w:val="6"/>
          <w:sz w:val="20"/>
          <w:szCs w:val="20"/>
        </w:rPr>
        <w:t>未按竞价公告文件要求提供响应文件；</w:t>
      </w:r>
    </w:p>
    <w:p w14:paraId="0A2845EC">
      <w:pPr>
        <w:spacing w:before="127" w:line="218" w:lineRule="auto"/>
        <w:ind w:left="451"/>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12.4  </w:t>
      </w:r>
      <w:r>
        <w:rPr>
          <w:rFonts w:ascii="微软雅黑" w:hAnsi="微软雅黑" w:eastAsia="微软雅黑" w:cs="微软雅黑"/>
          <w:spacing w:val="7"/>
          <w:sz w:val="20"/>
          <w:szCs w:val="20"/>
        </w:rPr>
        <w:t>报价超过竞价公告文件中规定的最高限价的；</w:t>
      </w:r>
    </w:p>
    <w:p w14:paraId="11B16D39">
      <w:pPr>
        <w:spacing w:before="131" w:line="260" w:lineRule="auto"/>
        <w:ind w:left="20" w:right="60" w:firstLine="430"/>
        <w:rPr>
          <w:rFonts w:ascii="微软雅黑" w:hAnsi="微软雅黑" w:eastAsia="微软雅黑" w:cs="微软雅黑"/>
          <w:sz w:val="20"/>
          <w:szCs w:val="20"/>
        </w:rPr>
      </w:pPr>
      <w:r>
        <w:rPr>
          <w:rFonts w:ascii="Times New Roman" w:hAnsi="Times New Roman" w:eastAsia="Times New Roman" w:cs="Times New Roman"/>
          <w:spacing w:val="10"/>
          <w:sz w:val="20"/>
          <w:szCs w:val="20"/>
        </w:rPr>
        <w:t xml:space="preserve">12.5  </w:t>
      </w:r>
      <w:r>
        <w:rPr>
          <w:rFonts w:ascii="微软雅黑" w:hAnsi="微软雅黑" w:eastAsia="微软雅黑" w:cs="微软雅黑"/>
          <w:spacing w:val="10"/>
          <w:sz w:val="20"/>
          <w:szCs w:val="20"/>
        </w:rPr>
        <w:t>响应文件出现重大偏离，</w:t>
      </w:r>
      <w:r>
        <w:rPr>
          <w:rFonts w:ascii="微软雅黑" w:hAnsi="微软雅黑" w:eastAsia="微软雅黑" w:cs="微软雅黑"/>
          <w:spacing w:val="-22"/>
          <w:sz w:val="20"/>
          <w:szCs w:val="20"/>
        </w:rPr>
        <w:t xml:space="preserve"> </w:t>
      </w:r>
      <w:r>
        <w:rPr>
          <w:rFonts w:ascii="微软雅黑" w:hAnsi="微软雅黑" w:eastAsia="微软雅黑" w:cs="微软雅黑"/>
          <w:spacing w:val="10"/>
          <w:sz w:val="20"/>
          <w:szCs w:val="20"/>
        </w:rPr>
        <w:t xml:space="preserve">未对竞价公告文件进行实质性响应的  </w:t>
      </w:r>
      <w:r>
        <w:rPr>
          <w:rFonts w:hint="eastAsia" w:ascii="微软雅黑" w:hAnsi="微软雅黑" w:eastAsia="微软雅黑" w:cs="微软雅黑"/>
          <w:spacing w:val="10"/>
          <w:sz w:val="20"/>
          <w:szCs w:val="20"/>
          <w:lang w:eastAsia="zh-CN"/>
        </w:rPr>
        <w:t>（</w:t>
      </w:r>
      <w:r>
        <w:rPr>
          <w:rFonts w:ascii="微软雅黑" w:hAnsi="微软雅黑" w:eastAsia="微软雅黑" w:cs="微软雅黑"/>
          <w:spacing w:val="10"/>
          <w:sz w:val="20"/>
          <w:szCs w:val="20"/>
        </w:rPr>
        <w:t>★部分为实质性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要求</w:t>
      </w:r>
      <w:r>
        <w:rPr>
          <w:rFonts w:ascii="微软雅黑" w:hAnsi="微软雅黑" w:eastAsia="微软雅黑" w:cs="微软雅黑"/>
          <w:spacing w:val="-4"/>
          <w:sz w:val="20"/>
          <w:szCs w:val="20"/>
        </w:rPr>
        <w:t>）</w:t>
      </w:r>
      <w:r>
        <w:rPr>
          <w:rFonts w:ascii="微软雅黑" w:hAnsi="微软雅黑" w:eastAsia="微软雅黑" w:cs="微软雅黑"/>
          <w:spacing w:val="55"/>
          <w:sz w:val="20"/>
          <w:szCs w:val="20"/>
        </w:rPr>
        <w:t xml:space="preserve"> </w:t>
      </w:r>
      <w:r>
        <w:rPr>
          <w:rFonts w:ascii="微软雅黑" w:hAnsi="微软雅黑" w:eastAsia="微软雅黑" w:cs="微软雅黑"/>
          <w:spacing w:val="-4"/>
          <w:sz w:val="20"/>
          <w:szCs w:val="20"/>
        </w:rPr>
        <w:t>；</w:t>
      </w:r>
    </w:p>
    <w:p w14:paraId="31F45374">
      <w:pPr>
        <w:spacing w:before="134" w:line="218" w:lineRule="auto"/>
        <w:ind w:left="451"/>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12.6  </w:t>
      </w:r>
      <w:r>
        <w:rPr>
          <w:rFonts w:ascii="微软雅黑" w:hAnsi="微软雅黑" w:eastAsia="微软雅黑" w:cs="微软雅黑"/>
          <w:spacing w:val="7"/>
          <w:sz w:val="20"/>
          <w:szCs w:val="20"/>
        </w:rPr>
        <w:t>响应文件含有采购人不能接受的附加条件的；</w:t>
      </w:r>
    </w:p>
    <w:p w14:paraId="1716D294">
      <w:pPr>
        <w:spacing w:before="130" w:line="218" w:lineRule="auto"/>
        <w:ind w:left="451"/>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12.7  </w:t>
      </w:r>
      <w:r>
        <w:rPr>
          <w:rFonts w:ascii="微软雅黑" w:hAnsi="微软雅黑" w:eastAsia="微软雅黑" w:cs="微软雅黑"/>
          <w:spacing w:val="7"/>
          <w:sz w:val="20"/>
          <w:szCs w:val="20"/>
        </w:rPr>
        <w:t>响应人有本竞价公告文件规定的恶意串通情形的；</w:t>
      </w:r>
    </w:p>
    <w:p w14:paraId="7C795CC7">
      <w:pPr>
        <w:spacing w:before="128" w:line="217" w:lineRule="auto"/>
        <w:ind w:left="451"/>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12.8  </w:t>
      </w:r>
      <w:r>
        <w:rPr>
          <w:rFonts w:hint="eastAsia" w:ascii="Times New Roman" w:hAnsi="Times New Roman" w:eastAsia="宋体" w:cs="Times New Roman"/>
          <w:spacing w:val="7"/>
          <w:sz w:val="20"/>
          <w:szCs w:val="20"/>
          <w:lang w:eastAsia="zh-CN"/>
        </w:rPr>
        <w:t>其他</w:t>
      </w:r>
      <w:r>
        <w:rPr>
          <w:rFonts w:ascii="微软雅黑" w:hAnsi="微软雅黑" w:eastAsia="微软雅黑" w:cs="微软雅黑"/>
          <w:spacing w:val="7"/>
          <w:sz w:val="20"/>
          <w:szCs w:val="20"/>
        </w:rPr>
        <w:t>竞价评议小组认为有必要取消的</w:t>
      </w:r>
      <w:r>
        <w:rPr>
          <w:rFonts w:ascii="微软雅黑" w:hAnsi="微软雅黑" w:eastAsia="微软雅黑" w:cs="微软雅黑"/>
          <w:spacing w:val="6"/>
          <w:sz w:val="20"/>
          <w:szCs w:val="20"/>
        </w:rPr>
        <w:t>申请；</w:t>
      </w:r>
    </w:p>
    <w:p w14:paraId="424DADBC">
      <w:pPr>
        <w:spacing w:before="130" w:line="188" w:lineRule="auto"/>
        <w:ind w:left="451"/>
        <w:rPr>
          <w:rFonts w:ascii="微软雅黑" w:hAnsi="微软雅黑" w:eastAsia="微软雅黑" w:cs="微软雅黑"/>
          <w:sz w:val="20"/>
          <w:szCs w:val="20"/>
        </w:rPr>
      </w:pPr>
      <w:r>
        <w:rPr>
          <w:rFonts w:ascii="Times New Roman" w:hAnsi="Times New Roman" w:eastAsia="Times New Roman" w:cs="Times New Roman"/>
          <w:spacing w:val="4"/>
          <w:sz w:val="20"/>
          <w:szCs w:val="20"/>
        </w:rPr>
        <w:t xml:space="preserve">12.9  </w:t>
      </w:r>
      <w:r>
        <w:rPr>
          <w:rFonts w:ascii="微软雅黑" w:hAnsi="微软雅黑" w:eastAsia="微软雅黑" w:cs="微软雅黑"/>
          <w:spacing w:val="4"/>
          <w:sz w:val="20"/>
          <w:szCs w:val="20"/>
        </w:rPr>
        <w:t>法律</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、法规规定的</w:t>
      </w:r>
      <w:r>
        <w:rPr>
          <w:rFonts w:hint="eastAsia" w:ascii="微软雅黑" w:hAnsi="微软雅黑" w:eastAsia="微软雅黑" w:cs="微软雅黑"/>
          <w:spacing w:val="4"/>
          <w:sz w:val="20"/>
          <w:szCs w:val="20"/>
          <w:lang w:eastAsia="zh-CN"/>
        </w:rPr>
        <w:t>其他情况</w:t>
      </w:r>
      <w:r>
        <w:rPr>
          <w:rFonts w:ascii="微软雅黑" w:hAnsi="微软雅黑" w:eastAsia="微软雅黑" w:cs="微软雅黑"/>
          <w:spacing w:val="4"/>
          <w:sz w:val="20"/>
          <w:szCs w:val="20"/>
        </w:rPr>
        <w:t>。</w:t>
      </w:r>
    </w:p>
    <w:p w14:paraId="1F1C1A04">
      <w:pPr>
        <w:spacing w:line="188" w:lineRule="auto"/>
        <w:rPr>
          <w:rFonts w:ascii="微软雅黑" w:hAnsi="微软雅黑" w:eastAsia="微软雅黑" w:cs="微软雅黑"/>
          <w:sz w:val="20"/>
          <w:szCs w:val="20"/>
        </w:rPr>
        <w:sectPr>
          <w:headerReference r:id="rId16" w:type="default"/>
          <w:footerReference r:id="rId17" w:type="default"/>
          <w:pgSz w:w="11906" w:h="16839"/>
          <w:pgMar w:top="1181" w:right="1741" w:bottom="1376" w:left="1785" w:header="863" w:footer="1148" w:gutter="0"/>
          <w:cols w:space="720" w:num="1"/>
        </w:sectPr>
      </w:pPr>
    </w:p>
    <w:p w14:paraId="5402CD04">
      <w:pPr>
        <w:pStyle w:val="2"/>
        <w:spacing w:line="350" w:lineRule="auto"/>
      </w:pPr>
    </w:p>
    <w:p w14:paraId="7073997E">
      <w:pPr>
        <w:spacing w:before="86" w:line="187" w:lineRule="auto"/>
        <w:ind w:left="458"/>
        <w:rPr>
          <w:rFonts w:ascii="微软雅黑" w:hAnsi="微软雅黑" w:eastAsia="微软雅黑" w:cs="微软雅黑"/>
          <w:sz w:val="20"/>
          <w:szCs w:val="20"/>
        </w:rPr>
      </w:pPr>
      <w:r>
        <w:rPr>
          <w:rFonts w:ascii="Times New Roman" w:hAnsi="Times New Roman" w:eastAsia="Times New Roman" w:cs="Times New Roman"/>
          <w:b/>
          <w:bCs/>
          <w:spacing w:val="2"/>
          <w:sz w:val="20"/>
          <w:szCs w:val="20"/>
        </w:rPr>
        <w:t>13</w:t>
      </w:r>
      <w:r>
        <w:rPr>
          <w:rFonts w:ascii="Times New Roman" w:hAnsi="Times New Roman" w:eastAsia="Times New Roman" w:cs="Times New Roman"/>
          <w:b/>
          <w:bCs/>
          <w:spacing w:val="-14"/>
          <w:sz w:val="20"/>
          <w:szCs w:val="20"/>
        </w:rPr>
        <w:t xml:space="preserve"> </w:t>
      </w:r>
      <w:r>
        <w:rPr>
          <w:rFonts w:ascii="微软雅黑" w:hAnsi="微软雅黑" w:eastAsia="微软雅黑" w:cs="微软雅黑"/>
          <w:b/>
          <w:bCs/>
          <w:spacing w:val="2"/>
          <w:sz w:val="20"/>
          <w:szCs w:val="20"/>
        </w:rPr>
        <w:t>、作废竞价条款</w:t>
      </w:r>
    </w:p>
    <w:p w14:paraId="2021B229">
      <w:pPr>
        <w:spacing w:before="172" w:line="218" w:lineRule="auto"/>
        <w:ind w:left="458"/>
        <w:rPr>
          <w:rFonts w:ascii="微软雅黑" w:hAnsi="微软雅黑" w:eastAsia="微软雅黑" w:cs="微软雅黑"/>
          <w:sz w:val="20"/>
          <w:szCs w:val="20"/>
        </w:rPr>
      </w:pPr>
      <w:r>
        <w:rPr>
          <w:rFonts w:ascii="Times New Roman" w:hAnsi="Times New Roman" w:eastAsia="Times New Roman" w:cs="Times New Roman"/>
          <w:spacing w:val="8"/>
          <w:sz w:val="20"/>
          <w:szCs w:val="20"/>
        </w:rPr>
        <w:t xml:space="preserve">13.1  </w:t>
      </w:r>
      <w:r>
        <w:rPr>
          <w:rFonts w:ascii="微软雅黑" w:hAnsi="微软雅黑" w:eastAsia="微软雅黑" w:cs="微软雅黑"/>
          <w:spacing w:val="8"/>
          <w:sz w:val="20"/>
          <w:szCs w:val="20"/>
        </w:rPr>
        <w:t>符合专业条件的响应人或者对竞价公告文件作实质响应不</w:t>
      </w:r>
      <w:r>
        <w:rPr>
          <w:rFonts w:ascii="微软雅黑" w:hAnsi="微软雅黑" w:eastAsia="微软雅黑" w:cs="微软雅黑"/>
          <w:spacing w:val="7"/>
          <w:sz w:val="20"/>
          <w:szCs w:val="20"/>
        </w:rPr>
        <w:t>足三家的；</w:t>
      </w:r>
    </w:p>
    <w:p w14:paraId="13639930">
      <w:pPr>
        <w:spacing w:before="128" w:line="182" w:lineRule="auto"/>
        <w:ind w:left="458"/>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13.2  </w:t>
      </w:r>
      <w:r>
        <w:rPr>
          <w:rFonts w:ascii="微软雅黑" w:hAnsi="微软雅黑" w:eastAsia="微软雅黑" w:cs="微软雅黑"/>
          <w:spacing w:val="6"/>
          <w:sz w:val="20"/>
          <w:szCs w:val="20"/>
        </w:rPr>
        <w:t>出现影响公开竞价公正的违法</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、违规行为</w:t>
      </w:r>
      <w:r>
        <w:rPr>
          <w:rFonts w:ascii="微软雅黑" w:hAnsi="微软雅黑" w:eastAsia="微软雅黑" w:cs="微软雅黑"/>
          <w:spacing w:val="5"/>
          <w:sz w:val="20"/>
          <w:szCs w:val="20"/>
        </w:rPr>
        <w:t>的；</w:t>
      </w:r>
    </w:p>
    <w:p w14:paraId="4832DF1C">
      <w:pPr>
        <w:spacing w:before="178" w:line="218" w:lineRule="auto"/>
        <w:ind w:left="458"/>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13.3  </w:t>
      </w:r>
      <w:r>
        <w:rPr>
          <w:rFonts w:ascii="微软雅黑" w:hAnsi="微软雅黑" w:eastAsia="微软雅黑" w:cs="微软雅黑"/>
          <w:spacing w:val="7"/>
          <w:sz w:val="20"/>
          <w:szCs w:val="20"/>
          <w:shd w:val="clear" w:fill="FFFF00"/>
        </w:rPr>
        <w:t>响应人的报价均超过了采购人</w:t>
      </w:r>
      <w:r>
        <w:rPr>
          <w:rFonts w:ascii="微软雅黑" w:hAnsi="微软雅黑" w:eastAsia="微软雅黑" w:cs="微软雅黑"/>
          <w:spacing w:val="6"/>
          <w:sz w:val="20"/>
          <w:szCs w:val="20"/>
          <w:shd w:val="clear" w:fill="FFFF00"/>
        </w:rPr>
        <w:t>预算，</w:t>
      </w:r>
      <w:r>
        <w:rPr>
          <w:rFonts w:ascii="微软雅黑" w:hAnsi="微软雅黑" w:eastAsia="微软雅黑" w:cs="微软雅黑"/>
          <w:spacing w:val="-27"/>
          <w:sz w:val="20"/>
          <w:szCs w:val="20"/>
          <w:shd w:val="clear" w:fill="FFFF00"/>
        </w:rPr>
        <w:t xml:space="preserve"> </w:t>
      </w:r>
      <w:r>
        <w:rPr>
          <w:rFonts w:ascii="微软雅黑" w:hAnsi="微软雅黑" w:eastAsia="微软雅黑" w:cs="微软雅黑"/>
          <w:spacing w:val="6"/>
          <w:sz w:val="20"/>
          <w:szCs w:val="20"/>
          <w:shd w:val="clear" w:fill="FFFF00"/>
        </w:rPr>
        <w:t>且采购人不能支付的</w:t>
      </w:r>
      <w:r>
        <w:rPr>
          <w:rFonts w:ascii="微软雅黑" w:hAnsi="微软雅黑" w:eastAsia="微软雅黑" w:cs="微软雅黑"/>
          <w:spacing w:val="6"/>
          <w:sz w:val="20"/>
          <w:szCs w:val="20"/>
        </w:rPr>
        <w:t>；</w:t>
      </w:r>
    </w:p>
    <w:p w14:paraId="5E03CE17">
      <w:pPr>
        <w:spacing w:before="131" w:line="217" w:lineRule="auto"/>
        <w:ind w:left="458"/>
        <w:rPr>
          <w:rFonts w:ascii="微软雅黑" w:hAnsi="微软雅黑" w:eastAsia="微软雅黑" w:cs="微软雅黑"/>
          <w:sz w:val="20"/>
          <w:szCs w:val="20"/>
        </w:rPr>
      </w:pPr>
      <w:r>
        <w:rPr>
          <w:rFonts w:ascii="Times New Roman" w:hAnsi="Times New Roman" w:eastAsia="Times New Roman" w:cs="Times New Roman"/>
          <w:spacing w:val="3"/>
          <w:sz w:val="20"/>
          <w:szCs w:val="20"/>
        </w:rPr>
        <w:t>13.4</w:t>
      </w:r>
      <w:r>
        <w:rPr>
          <w:rFonts w:ascii="Times New Roman" w:hAnsi="Times New Roman" w:eastAsia="Times New Roman" w:cs="Times New Roman"/>
          <w:spacing w:val="20"/>
          <w:w w:val="101"/>
          <w:sz w:val="20"/>
          <w:szCs w:val="20"/>
        </w:rPr>
        <w:t xml:space="preserve">  </w:t>
      </w:r>
      <w:r>
        <w:rPr>
          <w:rFonts w:ascii="微软雅黑" w:hAnsi="微软雅黑" w:eastAsia="微软雅黑" w:cs="微软雅黑"/>
          <w:spacing w:val="3"/>
          <w:sz w:val="20"/>
          <w:szCs w:val="20"/>
        </w:rPr>
        <w:t>因重大变故，</w:t>
      </w:r>
      <w:r>
        <w:rPr>
          <w:rFonts w:ascii="微软雅黑" w:hAnsi="微软雅黑" w:eastAsia="微软雅黑" w:cs="微软雅黑"/>
          <w:spacing w:val="-28"/>
          <w:sz w:val="20"/>
          <w:szCs w:val="20"/>
        </w:rPr>
        <w:t xml:space="preserve"> </w:t>
      </w:r>
      <w:r>
        <w:rPr>
          <w:rFonts w:ascii="微软雅黑" w:hAnsi="微软雅黑" w:eastAsia="微软雅黑" w:cs="微软雅黑"/>
          <w:spacing w:val="3"/>
          <w:sz w:val="20"/>
          <w:szCs w:val="20"/>
        </w:rPr>
        <w:t>竞价任务取消的。</w:t>
      </w:r>
    </w:p>
    <w:p w14:paraId="4A6BE495">
      <w:pPr>
        <w:spacing w:before="128" w:line="187" w:lineRule="auto"/>
        <w:ind w:left="458"/>
        <w:rPr>
          <w:rFonts w:ascii="微软雅黑" w:hAnsi="微软雅黑" w:eastAsia="微软雅黑" w:cs="微软雅黑"/>
          <w:sz w:val="20"/>
          <w:szCs w:val="20"/>
        </w:rPr>
      </w:pPr>
      <w:r>
        <w:rPr>
          <w:rFonts w:ascii="Times New Roman" w:hAnsi="Times New Roman" w:eastAsia="Times New Roman" w:cs="Times New Roman"/>
          <w:b/>
          <w:bCs/>
          <w:spacing w:val="5"/>
          <w:sz w:val="20"/>
          <w:szCs w:val="20"/>
        </w:rPr>
        <w:t>14</w:t>
      </w:r>
      <w:r>
        <w:rPr>
          <w:rFonts w:ascii="Times New Roman" w:hAnsi="Times New Roman" w:eastAsia="Times New Roman" w:cs="Times New Roman"/>
          <w:b/>
          <w:bCs/>
          <w:spacing w:val="-17"/>
          <w:sz w:val="20"/>
          <w:szCs w:val="20"/>
        </w:rPr>
        <w:t xml:space="preserve"> </w:t>
      </w:r>
      <w:r>
        <w:rPr>
          <w:rFonts w:ascii="微软雅黑" w:hAnsi="微软雅黑" w:eastAsia="微软雅黑" w:cs="微软雅黑"/>
          <w:b/>
          <w:bCs/>
          <w:spacing w:val="5"/>
          <w:sz w:val="20"/>
          <w:szCs w:val="20"/>
        </w:rPr>
        <w:t>、取消成交候选人资格条款</w:t>
      </w:r>
    </w:p>
    <w:p w14:paraId="0B19E6AB">
      <w:pPr>
        <w:spacing w:before="171" w:line="218" w:lineRule="auto"/>
        <w:ind w:left="458"/>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14.1  </w:t>
      </w:r>
      <w:r>
        <w:rPr>
          <w:rFonts w:ascii="微软雅黑" w:hAnsi="微软雅黑" w:eastAsia="微软雅黑" w:cs="微软雅黑"/>
          <w:spacing w:val="5"/>
          <w:sz w:val="20"/>
          <w:szCs w:val="20"/>
        </w:rPr>
        <w:t>提供虚假材料谋取成交的；</w:t>
      </w:r>
    </w:p>
    <w:p w14:paraId="59A7ABA0">
      <w:pPr>
        <w:spacing w:before="130" w:line="218" w:lineRule="auto"/>
        <w:ind w:left="458"/>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14.2  </w:t>
      </w:r>
      <w:r>
        <w:rPr>
          <w:rFonts w:ascii="微软雅黑" w:hAnsi="微软雅黑" w:eastAsia="微软雅黑" w:cs="微软雅黑"/>
          <w:spacing w:val="5"/>
          <w:sz w:val="20"/>
          <w:szCs w:val="20"/>
        </w:rPr>
        <w:t>采取不正当手段诋毁</w:t>
      </w:r>
      <w:r>
        <w:rPr>
          <w:rFonts w:ascii="微软雅黑" w:hAnsi="微软雅黑" w:eastAsia="微软雅黑" w:cs="微软雅黑"/>
          <w:spacing w:val="-10"/>
          <w:sz w:val="20"/>
          <w:szCs w:val="20"/>
        </w:rPr>
        <w:t xml:space="preserve"> </w:t>
      </w:r>
      <w:r>
        <w:rPr>
          <w:rFonts w:ascii="微软雅黑" w:hAnsi="微软雅黑" w:eastAsia="微软雅黑" w:cs="微软雅黑"/>
          <w:spacing w:val="5"/>
          <w:sz w:val="20"/>
          <w:szCs w:val="20"/>
        </w:rPr>
        <w:t>、排挤其他响应人的；</w:t>
      </w:r>
    </w:p>
    <w:p w14:paraId="0F061EEE">
      <w:pPr>
        <w:spacing w:before="127" w:line="218" w:lineRule="auto"/>
        <w:ind w:left="458"/>
        <w:rPr>
          <w:rFonts w:ascii="微软雅黑" w:hAnsi="微软雅黑" w:eastAsia="微软雅黑" w:cs="微软雅黑"/>
          <w:sz w:val="20"/>
          <w:szCs w:val="20"/>
        </w:rPr>
      </w:pPr>
      <w:r>
        <w:rPr>
          <w:rFonts w:ascii="Times New Roman" w:hAnsi="Times New Roman" w:eastAsia="Times New Roman" w:cs="Times New Roman"/>
          <w:spacing w:val="4"/>
          <w:sz w:val="20"/>
          <w:szCs w:val="20"/>
        </w:rPr>
        <w:t xml:space="preserve">14.3  </w:t>
      </w:r>
      <w:r>
        <w:rPr>
          <w:rFonts w:ascii="微软雅黑" w:hAnsi="微软雅黑" w:eastAsia="微软雅黑" w:cs="微软雅黑"/>
          <w:spacing w:val="4"/>
          <w:sz w:val="20"/>
          <w:szCs w:val="20"/>
        </w:rPr>
        <w:t>与采购人</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、响应人恶意串通的；</w:t>
      </w:r>
    </w:p>
    <w:p w14:paraId="5C5181C3">
      <w:pPr>
        <w:spacing w:before="128" w:line="218" w:lineRule="auto"/>
        <w:ind w:left="458"/>
        <w:rPr>
          <w:rFonts w:ascii="微软雅黑" w:hAnsi="微软雅黑" w:eastAsia="微软雅黑" w:cs="微软雅黑"/>
          <w:sz w:val="20"/>
          <w:szCs w:val="20"/>
        </w:rPr>
      </w:pPr>
      <w:r>
        <w:rPr>
          <w:rFonts w:ascii="Times New Roman" w:hAnsi="Times New Roman" w:eastAsia="Times New Roman" w:cs="Times New Roman"/>
          <w:spacing w:val="6"/>
          <w:sz w:val="20"/>
          <w:szCs w:val="20"/>
        </w:rPr>
        <w:t>14.4</w:t>
      </w:r>
      <w:r>
        <w:rPr>
          <w:rFonts w:ascii="Times New Roman" w:hAnsi="Times New Roman" w:eastAsia="Times New Roman" w:cs="Times New Roman"/>
          <w:spacing w:val="18"/>
          <w:w w:val="101"/>
          <w:sz w:val="20"/>
          <w:szCs w:val="20"/>
        </w:rPr>
        <w:t xml:space="preserve">  </w:t>
      </w:r>
      <w:r>
        <w:rPr>
          <w:rFonts w:ascii="微软雅黑" w:hAnsi="微软雅黑" w:eastAsia="微软雅黑" w:cs="微软雅黑"/>
          <w:spacing w:val="6"/>
          <w:sz w:val="20"/>
          <w:szCs w:val="20"/>
        </w:rPr>
        <w:t>向采购人行贿或者提供其他不正当利益的；</w:t>
      </w:r>
    </w:p>
    <w:p w14:paraId="19FA5481">
      <w:pPr>
        <w:spacing w:before="130" w:line="218" w:lineRule="auto"/>
        <w:ind w:left="458"/>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14.5  </w:t>
      </w:r>
      <w:r>
        <w:rPr>
          <w:rFonts w:ascii="微软雅黑" w:hAnsi="微软雅黑" w:eastAsia="微软雅黑" w:cs="微软雅黑"/>
          <w:spacing w:val="7"/>
          <w:sz w:val="20"/>
          <w:szCs w:val="20"/>
        </w:rPr>
        <w:t>未在规定时间内与采购人签订采购合同的；</w:t>
      </w:r>
    </w:p>
    <w:p w14:paraId="262AC614">
      <w:pPr>
        <w:spacing w:before="129" w:line="188" w:lineRule="auto"/>
        <w:ind w:left="458"/>
        <w:rPr>
          <w:rFonts w:ascii="微软雅黑" w:hAnsi="微软雅黑" w:eastAsia="微软雅黑" w:cs="微软雅黑"/>
          <w:sz w:val="20"/>
          <w:szCs w:val="20"/>
        </w:rPr>
      </w:pPr>
      <w:r>
        <w:rPr>
          <w:rFonts w:ascii="Times New Roman" w:hAnsi="Times New Roman" w:eastAsia="Times New Roman" w:cs="Times New Roman"/>
          <w:spacing w:val="4"/>
          <w:sz w:val="20"/>
          <w:szCs w:val="20"/>
        </w:rPr>
        <w:t xml:space="preserve">14.6  </w:t>
      </w:r>
      <w:r>
        <w:rPr>
          <w:rFonts w:ascii="微软雅黑" w:hAnsi="微软雅黑" w:eastAsia="微软雅黑" w:cs="微软雅黑"/>
          <w:spacing w:val="4"/>
          <w:sz w:val="20"/>
          <w:szCs w:val="20"/>
        </w:rPr>
        <w:t>法律</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、法规规定的</w:t>
      </w:r>
      <w:r>
        <w:rPr>
          <w:rFonts w:hint="eastAsia" w:ascii="微软雅黑" w:hAnsi="微软雅黑" w:eastAsia="微软雅黑" w:cs="微软雅黑"/>
          <w:spacing w:val="4"/>
          <w:sz w:val="20"/>
          <w:szCs w:val="20"/>
          <w:lang w:eastAsia="zh-CN"/>
        </w:rPr>
        <w:t>其他情况</w:t>
      </w:r>
      <w:r>
        <w:rPr>
          <w:rFonts w:ascii="微软雅黑" w:hAnsi="微软雅黑" w:eastAsia="微软雅黑" w:cs="微软雅黑"/>
          <w:spacing w:val="4"/>
          <w:sz w:val="20"/>
          <w:szCs w:val="20"/>
        </w:rPr>
        <w:t>。</w:t>
      </w:r>
    </w:p>
    <w:p w14:paraId="45D406E0">
      <w:pPr>
        <w:spacing w:before="172" w:line="186" w:lineRule="auto"/>
        <w:ind w:left="458"/>
        <w:rPr>
          <w:rFonts w:ascii="微软雅黑" w:hAnsi="微软雅黑" w:eastAsia="微软雅黑" w:cs="微软雅黑"/>
          <w:sz w:val="20"/>
          <w:szCs w:val="20"/>
        </w:rPr>
      </w:pPr>
      <w:r>
        <w:rPr>
          <w:rFonts w:ascii="Times New Roman" w:hAnsi="Times New Roman" w:eastAsia="Times New Roman" w:cs="Times New Roman"/>
          <w:b/>
          <w:bCs/>
          <w:sz w:val="20"/>
          <w:szCs w:val="20"/>
        </w:rPr>
        <w:t>15</w:t>
      </w:r>
      <w:r>
        <w:rPr>
          <w:rFonts w:ascii="Times New Roman" w:hAnsi="Times New Roman" w:eastAsia="Times New Roman" w:cs="Times New Roman"/>
          <w:b/>
          <w:bCs/>
          <w:spacing w:val="-13"/>
          <w:sz w:val="20"/>
          <w:szCs w:val="20"/>
        </w:rPr>
        <w:t xml:space="preserve"> </w:t>
      </w:r>
      <w:r>
        <w:rPr>
          <w:rFonts w:ascii="微软雅黑" w:hAnsi="微软雅黑" w:eastAsia="微软雅黑" w:cs="微软雅黑"/>
          <w:b/>
          <w:bCs/>
          <w:sz w:val="20"/>
          <w:szCs w:val="20"/>
        </w:rPr>
        <w:t>、</w:t>
      </w:r>
      <w:r>
        <w:rPr>
          <w:rFonts w:ascii="微软雅黑" w:hAnsi="微软雅黑" w:eastAsia="微软雅黑" w:cs="微软雅黑"/>
          <w:b/>
          <w:bCs/>
          <w:spacing w:val="-34"/>
          <w:sz w:val="20"/>
          <w:szCs w:val="20"/>
        </w:rPr>
        <w:t xml:space="preserve"> </w:t>
      </w:r>
      <w:r>
        <w:rPr>
          <w:rFonts w:ascii="微软雅黑" w:hAnsi="微软雅黑" w:eastAsia="微软雅黑" w:cs="微软雅黑"/>
          <w:b/>
          <w:bCs/>
          <w:sz w:val="20"/>
          <w:szCs w:val="20"/>
        </w:rPr>
        <w:t>串通竞价的情形</w:t>
      </w:r>
    </w:p>
    <w:p w14:paraId="0E66D651">
      <w:pPr>
        <w:spacing w:before="173" w:line="217" w:lineRule="auto"/>
        <w:ind w:left="458"/>
        <w:rPr>
          <w:rFonts w:ascii="微软雅黑" w:hAnsi="微软雅黑" w:eastAsia="微软雅黑" w:cs="微软雅黑"/>
          <w:sz w:val="20"/>
          <w:szCs w:val="20"/>
        </w:rPr>
      </w:pPr>
      <w:r>
        <w:rPr>
          <w:rFonts w:ascii="Times New Roman" w:hAnsi="Times New Roman" w:eastAsia="Times New Roman" w:cs="Times New Roman"/>
          <w:spacing w:val="8"/>
          <w:sz w:val="20"/>
          <w:szCs w:val="20"/>
        </w:rPr>
        <w:t xml:space="preserve">15.1  </w:t>
      </w:r>
      <w:r>
        <w:rPr>
          <w:rFonts w:ascii="微软雅黑" w:hAnsi="微软雅黑" w:eastAsia="微软雅黑" w:cs="微软雅黑"/>
          <w:spacing w:val="8"/>
          <w:sz w:val="20"/>
          <w:szCs w:val="20"/>
        </w:rPr>
        <w:t>响应人直接或间接从采购人处获得其他响应人的相关情况并修改其响应文件；</w:t>
      </w:r>
    </w:p>
    <w:p w14:paraId="44A8D68C">
      <w:pPr>
        <w:spacing w:before="128" w:line="218" w:lineRule="auto"/>
        <w:ind w:left="458"/>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15.2  </w:t>
      </w:r>
      <w:r>
        <w:rPr>
          <w:rFonts w:ascii="微软雅黑" w:hAnsi="微软雅黑" w:eastAsia="微软雅黑" w:cs="微软雅黑"/>
          <w:spacing w:val="5"/>
          <w:sz w:val="20"/>
          <w:szCs w:val="20"/>
        </w:rPr>
        <w:t>响应人授意采购人撤换</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、修改响应文件；</w:t>
      </w:r>
    </w:p>
    <w:p w14:paraId="4DC1285F">
      <w:pPr>
        <w:spacing w:before="128" w:line="218" w:lineRule="auto"/>
        <w:ind w:left="458"/>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15.3  </w:t>
      </w:r>
      <w:r>
        <w:rPr>
          <w:rFonts w:ascii="微软雅黑" w:hAnsi="微软雅黑" w:eastAsia="微软雅黑" w:cs="微软雅黑"/>
          <w:spacing w:val="6"/>
          <w:sz w:val="20"/>
          <w:szCs w:val="20"/>
        </w:rPr>
        <w:t>响应人之间协商报价</w:t>
      </w:r>
      <w:r>
        <w:rPr>
          <w:rFonts w:ascii="微软雅黑" w:hAnsi="微软雅黑" w:eastAsia="微软雅黑" w:cs="微软雅黑"/>
          <w:spacing w:val="-11"/>
          <w:sz w:val="20"/>
          <w:szCs w:val="20"/>
        </w:rPr>
        <w:t xml:space="preserve"> </w:t>
      </w:r>
      <w:r>
        <w:rPr>
          <w:rFonts w:ascii="微软雅黑" w:hAnsi="微软雅黑" w:eastAsia="微软雅黑" w:cs="微软雅黑"/>
          <w:spacing w:val="6"/>
          <w:sz w:val="20"/>
          <w:szCs w:val="20"/>
        </w:rPr>
        <w:t>、技术方案等响应文件实质性内容；</w:t>
      </w:r>
    </w:p>
    <w:p w14:paraId="3FF69BF4">
      <w:pPr>
        <w:spacing w:before="131" w:line="262" w:lineRule="auto"/>
        <w:ind w:left="27" w:right="15" w:firstLine="431"/>
        <w:rPr>
          <w:rFonts w:ascii="微软雅黑" w:hAnsi="微软雅黑" w:eastAsia="微软雅黑" w:cs="微软雅黑"/>
          <w:sz w:val="20"/>
          <w:szCs w:val="20"/>
        </w:rPr>
      </w:pPr>
      <w:r>
        <w:rPr>
          <w:rFonts w:ascii="Times New Roman" w:hAnsi="Times New Roman" w:eastAsia="Times New Roman" w:cs="Times New Roman"/>
          <w:spacing w:val="8"/>
          <w:sz w:val="20"/>
          <w:szCs w:val="20"/>
        </w:rPr>
        <w:t xml:space="preserve">15.4  </w:t>
      </w:r>
      <w:r>
        <w:rPr>
          <w:rFonts w:ascii="微软雅黑" w:hAnsi="微软雅黑" w:eastAsia="微软雅黑" w:cs="微软雅黑"/>
          <w:spacing w:val="8"/>
          <w:sz w:val="20"/>
          <w:szCs w:val="20"/>
        </w:rPr>
        <w:t>属于同一集团</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、协会</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、商会等组织成员的响应人按照该组织要求协同参与本次公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开竞价活动的；</w:t>
      </w:r>
    </w:p>
    <w:p w14:paraId="196B162A">
      <w:pPr>
        <w:spacing w:before="128" w:line="218" w:lineRule="auto"/>
        <w:ind w:left="458"/>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15.5  </w:t>
      </w:r>
      <w:r>
        <w:rPr>
          <w:rFonts w:ascii="微软雅黑" w:hAnsi="微软雅黑" w:eastAsia="微软雅黑" w:cs="微软雅黑"/>
          <w:spacing w:val="7"/>
          <w:sz w:val="20"/>
          <w:szCs w:val="20"/>
        </w:rPr>
        <w:t>响应人之间事先约定由某一特定响应人成交；</w:t>
      </w:r>
    </w:p>
    <w:p w14:paraId="76F15BAF">
      <w:pPr>
        <w:spacing w:before="131" w:line="217" w:lineRule="auto"/>
        <w:ind w:left="458"/>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15.6  </w:t>
      </w:r>
      <w:r>
        <w:rPr>
          <w:rFonts w:ascii="微软雅黑" w:hAnsi="微软雅黑" w:eastAsia="微软雅黑" w:cs="微软雅黑"/>
          <w:spacing w:val="7"/>
          <w:sz w:val="20"/>
          <w:szCs w:val="20"/>
        </w:rPr>
        <w:t>响应人之间商定部分响应人放弃参加竞价或者放弃成交；</w:t>
      </w:r>
    </w:p>
    <w:p w14:paraId="71F1B6A9">
      <w:pPr>
        <w:spacing w:before="129" w:line="247" w:lineRule="auto"/>
        <w:ind w:left="22" w:right="18" w:firstLine="435"/>
        <w:rPr>
          <w:rFonts w:ascii="微软雅黑" w:hAnsi="微软雅黑" w:eastAsia="微软雅黑" w:cs="微软雅黑"/>
          <w:sz w:val="20"/>
          <w:szCs w:val="20"/>
        </w:rPr>
      </w:pPr>
      <w:r>
        <w:rPr>
          <w:rFonts w:ascii="Times New Roman" w:hAnsi="Times New Roman" w:eastAsia="Times New Roman" w:cs="Times New Roman"/>
          <w:spacing w:val="9"/>
          <w:sz w:val="20"/>
          <w:szCs w:val="20"/>
        </w:rPr>
        <w:t xml:space="preserve">15.7  </w:t>
      </w:r>
      <w:r>
        <w:rPr>
          <w:rFonts w:ascii="微软雅黑" w:hAnsi="微软雅黑" w:eastAsia="微软雅黑" w:cs="微软雅黑"/>
          <w:spacing w:val="9"/>
          <w:sz w:val="20"/>
          <w:szCs w:val="20"/>
        </w:rPr>
        <w:t>响应人与采购人之间</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pacing w:val="-39"/>
          <w:sz w:val="20"/>
          <w:szCs w:val="20"/>
        </w:rPr>
        <w:t xml:space="preserve"> </w:t>
      </w:r>
      <w:r>
        <w:rPr>
          <w:rFonts w:ascii="微软雅黑" w:hAnsi="微软雅黑" w:eastAsia="微软雅黑" w:cs="微软雅黑"/>
          <w:spacing w:val="9"/>
          <w:sz w:val="20"/>
          <w:szCs w:val="20"/>
        </w:rPr>
        <w:t>响应人相互之间</w:t>
      </w:r>
      <w:r>
        <w:rPr>
          <w:rFonts w:ascii="微软雅黑" w:hAnsi="微软雅黑" w:eastAsia="微软雅黑" w:cs="微软雅黑"/>
          <w:spacing w:val="8"/>
          <w:sz w:val="20"/>
          <w:szCs w:val="20"/>
        </w:rPr>
        <w:t>为谋求特定响应人成交或者排斥其他响应</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人的其他串通行为。</w:t>
      </w:r>
    </w:p>
    <w:p w14:paraId="00D1F2A8">
      <w:pPr>
        <w:pStyle w:val="2"/>
        <w:spacing w:line="434" w:lineRule="auto"/>
      </w:pPr>
    </w:p>
    <w:p w14:paraId="40CD3B11">
      <w:pPr>
        <w:spacing w:before="121" w:line="180" w:lineRule="auto"/>
        <w:ind w:left="3617"/>
        <w:rPr>
          <w:rFonts w:ascii="微软雅黑" w:hAnsi="微软雅黑" w:eastAsia="微软雅黑" w:cs="微软雅黑"/>
          <w:sz w:val="28"/>
          <w:szCs w:val="28"/>
        </w:rPr>
      </w:pPr>
      <w:r>
        <w:rPr>
          <w:rFonts w:ascii="微软雅黑" w:hAnsi="微软雅黑" w:eastAsia="微软雅黑" w:cs="微软雅黑"/>
          <w:b/>
          <w:bCs/>
          <w:spacing w:val="-8"/>
          <w:w w:val="98"/>
          <w:sz w:val="28"/>
          <w:szCs w:val="28"/>
        </w:rPr>
        <w:t>六</w:t>
      </w:r>
      <w:r>
        <w:rPr>
          <w:rFonts w:ascii="微软雅黑" w:hAnsi="微软雅黑" w:eastAsia="微软雅黑" w:cs="微软雅黑"/>
          <w:b/>
          <w:bCs/>
          <w:spacing w:val="-40"/>
          <w:sz w:val="28"/>
          <w:szCs w:val="28"/>
        </w:rPr>
        <w:t xml:space="preserve"> </w:t>
      </w:r>
      <w:r>
        <w:rPr>
          <w:rFonts w:ascii="微软雅黑" w:hAnsi="微软雅黑" w:eastAsia="微软雅黑" w:cs="微软雅黑"/>
          <w:b/>
          <w:bCs/>
          <w:spacing w:val="-8"/>
          <w:w w:val="98"/>
          <w:sz w:val="28"/>
          <w:szCs w:val="28"/>
        </w:rPr>
        <w:t>、竞价</w:t>
      </w:r>
    </w:p>
    <w:p w14:paraId="6CCDBABA">
      <w:pPr>
        <w:spacing w:before="138" w:line="184" w:lineRule="auto"/>
        <w:ind w:left="458"/>
        <w:rPr>
          <w:rFonts w:ascii="微软雅黑" w:hAnsi="微软雅黑" w:eastAsia="微软雅黑" w:cs="微软雅黑"/>
          <w:sz w:val="20"/>
          <w:szCs w:val="20"/>
        </w:rPr>
      </w:pPr>
      <w:r>
        <w:rPr>
          <w:rFonts w:ascii="Times New Roman" w:hAnsi="Times New Roman" w:eastAsia="Times New Roman" w:cs="Times New Roman"/>
          <w:b/>
          <w:bCs/>
          <w:sz w:val="20"/>
          <w:szCs w:val="20"/>
        </w:rPr>
        <w:t>16</w:t>
      </w:r>
      <w:r>
        <w:rPr>
          <w:rFonts w:ascii="Times New Roman" w:hAnsi="Times New Roman" w:eastAsia="Times New Roman" w:cs="Times New Roman"/>
          <w:b/>
          <w:bCs/>
          <w:spacing w:val="-16"/>
          <w:sz w:val="20"/>
          <w:szCs w:val="20"/>
        </w:rPr>
        <w:t xml:space="preserve"> </w:t>
      </w:r>
      <w:r>
        <w:rPr>
          <w:rFonts w:ascii="微软雅黑" w:hAnsi="微软雅黑" w:eastAsia="微软雅黑" w:cs="微软雅黑"/>
          <w:b/>
          <w:bCs/>
          <w:sz w:val="20"/>
          <w:szCs w:val="20"/>
        </w:rPr>
        <w:t>、竞价会议</w:t>
      </w:r>
    </w:p>
    <w:p w14:paraId="4C5129BC">
      <w:pPr>
        <w:spacing w:before="175" w:line="262" w:lineRule="auto"/>
        <w:ind w:left="23" w:right="15" w:firstLine="434"/>
        <w:rPr>
          <w:rFonts w:ascii="微软雅黑" w:hAnsi="微软雅黑" w:eastAsia="微软雅黑" w:cs="微软雅黑"/>
          <w:sz w:val="20"/>
          <w:szCs w:val="20"/>
        </w:rPr>
      </w:pPr>
      <w:r>
        <w:rPr>
          <w:rFonts w:ascii="Times New Roman" w:hAnsi="Times New Roman" w:eastAsia="Times New Roman" w:cs="Times New Roman"/>
          <w:spacing w:val="6"/>
          <w:sz w:val="20"/>
          <w:szCs w:val="20"/>
        </w:rPr>
        <w:t>16.1</w:t>
      </w:r>
      <w:r>
        <w:rPr>
          <w:rFonts w:ascii="Times New Roman" w:hAnsi="Times New Roman" w:eastAsia="Times New Roman" w:cs="Times New Roman"/>
          <w:spacing w:val="18"/>
          <w:w w:val="101"/>
          <w:sz w:val="20"/>
          <w:szCs w:val="20"/>
        </w:rPr>
        <w:t xml:space="preserve"> </w:t>
      </w:r>
      <w:r>
        <w:rPr>
          <w:rFonts w:ascii="微软雅黑" w:hAnsi="微软雅黑" w:eastAsia="微软雅黑" w:cs="微软雅黑"/>
          <w:spacing w:val="6"/>
          <w:sz w:val="20"/>
          <w:szCs w:val="20"/>
        </w:rPr>
        <w:t>采购人按公开竞价文件规定的时间、地点组织竞价会议。采购人代表及有关工作人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员参加，</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监管部门代表视情况参与。</w:t>
      </w:r>
    </w:p>
    <w:p w14:paraId="15099022">
      <w:pPr>
        <w:spacing w:before="129" w:line="248" w:lineRule="auto"/>
        <w:ind w:left="19" w:right="18" w:firstLine="439"/>
        <w:rPr>
          <w:rFonts w:ascii="微软雅黑" w:hAnsi="微软雅黑" w:eastAsia="微软雅黑" w:cs="微软雅黑"/>
          <w:sz w:val="20"/>
          <w:szCs w:val="20"/>
        </w:rPr>
      </w:pPr>
      <w:r>
        <w:rPr>
          <w:rFonts w:ascii="Times New Roman" w:hAnsi="Times New Roman" w:eastAsia="Times New Roman" w:cs="Times New Roman"/>
          <w:spacing w:val="6"/>
          <w:sz w:val="20"/>
          <w:szCs w:val="20"/>
        </w:rPr>
        <w:t>16.2</w:t>
      </w:r>
      <w:r>
        <w:rPr>
          <w:rFonts w:ascii="Times New Roman" w:hAnsi="Times New Roman" w:eastAsia="Times New Roman" w:cs="Times New Roman"/>
          <w:spacing w:val="21"/>
          <w:sz w:val="20"/>
          <w:szCs w:val="20"/>
        </w:rPr>
        <w:t xml:space="preserve"> </w:t>
      </w:r>
      <w:r>
        <w:rPr>
          <w:rFonts w:ascii="微软雅黑" w:hAnsi="微软雅黑" w:eastAsia="微软雅黑" w:cs="微软雅黑"/>
          <w:spacing w:val="6"/>
          <w:sz w:val="20"/>
          <w:szCs w:val="20"/>
        </w:rPr>
        <w:t>响应人应委派法人（或法人授权代表）参加会议，参加会议须持本人身</w:t>
      </w:r>
      <w:r>
        <w:rPr>
          <w:rFonts w:ascii="微软雅黑" w:hAnsi="微软雅黑" w:eastAsia="微软雅黑" w:cs="微软雅黑"/>
          <w:spacing w:val="5"/>
          <w:sz w:val="20"/>
          <w:szCs w:val="20"/>
        </w:rPr>
        <w:t>份证原件签</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名报到。</w:t>
      </w:r>
    </w:p>
    <w:p w14:paraId="63D47BA1">
      <w:pPr>
        <w:spacing w:before="174" w:line="186" w:lineRule="auto"/>
        <w:ind w:left="458"/>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16.3 </w:t>
      </w:r>
      <w:r>
        <w:rPr>
          <w:rFonts w:ascii="微软雅黑" w:hAnsi="微软雅黑" w:eastAsia="微软雅黑" w:cs="微软雅黑"/>
          <w:spacing w:val="5"/>
          <w:sz w:val="20"/>
          <w:szCs w:val="20"/>
        </w:rPr>
        <w:t>竞价会议由采购人主持。</w:t>
      </w:r>
    </w:p>
    <w:p w14:paraId="6CABB352">
      <w:pPr>
        <w:spacing w:before="171" w:line="213" w:lineRule="auto"/>
        <w:ind w:right="16"/>
        <w:jc w:val="right"/>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16.4 </w:t>
      </w:r>
      <w:r>
        <w:rPr>
          <w:rFonts w:ascii="微软雅黑" w:hAnsi="微软雅黑" w:eastAsia="微软雅黑" w:cs="微软雅黑"/>
          <w:spacing w:val="6"/>
          <w:sz w:val="20"/>
          <w:szCs w:val="20"/>
        </w:rPr>
        <w:t>竞价会议开始后，</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由采购人、监</w:t>
      </w:r>
      <w:r>
        <w:rPr>
          <w:rFonts w:ascii="微软雅黑" w:hAnsi="微软雅黑" w:eastAsia="微软雅黑" w:cs="微软雅黑"/>
          <w:spacing w:val="5"/>
          <w:sz w:val="20"/>
          <w:szCs w:val="20"/>
        </w:rPr>
        <w:t>督部门（如有）及响应人代表检查响应文件的密封</w:t>
      </w:r>
    </w:p>
    <w:p w14:paraId="24CFBA57">
      <w:pPr>
        <w:spacing w:line="213" w:lineRule="auto"/>
        <w:rPr>
          <w:rFonts w:ascii="微软雅黑" w:hAnsi="微软雅黑" w:eastAsia="微软雅黑" w:cs="微软雅黑"/>
          <w:sz w:val="20"/>
          <w:szCs w:val="20"/>
        </w:rPr>
        <w:sectPr>
          <w:headerReference r:id="rId18" w:type="default"/>
          <w:footerReference r:id="rId19" w:type="default"/>
          <w:pgSz w:w="11906" w:h="16839"/>
          <w:pgMar w:top="1181" w:right="1785" w:bottom="1376" w:left="1785" w:header="863" w:footer="1148" w:gutter="0"/>
          <w:cols w:space="720" w:num="1"/>
        </w:sectPr>
      </w:pPr>
    </w:p>
    <w:p w14:paraId="27282F2D">
      <w:pPr>
        <w:pStyle w:val="2"/>
        <w:spacing w:line="349" w:lineRule="auto"/>
      </w:pPr>
    </w:p>
    <w:p w14:paraId="6CD622C2">
      <w:pPr>
        <w:spacing w:before="86" w:line="218" w:lineRule="auto"/>
        <w:ind w:left="23"/>
        <w:rPr>
          <w:rFonts w:ascii="微软雅黑" w:hAnsi="微软雅黑" w:eastAsia="微软雅黑" w:cs="微软雅黑"/>
          <w:sz w:val="20"/>
          <w:szCs w:val="20"/>
        </w:rPr>
      </w:pPr>
      <w:r>
        <w:rPr>
          <w:rFonts w:ascii="微软雅黑" w:hAnsi="微软雅黑" w:eastAsia="微软雅黑" w:cs="微软雅黑"/>
          <w:spacing w:val="6"/>
          <w:sz w:val="20"/>
          <w:szCs w:val="20"/>
        </w:rPr>
        <w:t>等</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。对检查未通过的，</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将拒绝并原封退回其响应文件。</w:t>
      </w:r>
    </w:p>
    <w:p w14:paraId="2032FC57">
      <w:pPr>
        <w:spacing w:before="132" w:line="186" w:lineRule="auto"/>
        <w:ind w:left="458"/>
        <w:rPr>
          <w:rFonts w:ascii="微软雅黑" w:hAnsi="微软雅黑" w:eastAsia="微软雅黑" w:cs="微软雅黑"/>
          <w:sz w:val="20"/>
          <w:szCs w:val="20"/>
        </w:rPr>
      </w:pPr>
      <w:r>
        <w:rPr>
          <w:rFonts w:ascii="Times New Roman" w:hAnsi="Times New Roman" w:eastAsia="Times New Roman" w:cs="Times New Roman"/>
          <w:b/>
          <w:bCs/>
          <w:spacing w:val="2"/>
          <w:sz w:val="20"/>
          <w:szCs w:val="20"/>
        </w:rPr>
        <w:t>17</w:t>
      </w:r>
      <w:r>
        <w:rPr>
          <w:rFonts w:ascii="Times New Roman" w:hAnsi="Times New Roman" w:eastAsia="Times New Roman" w:cs="Times New Roman"/>
          <w:b/>
          <w:bCs/>
          <w:spacing w:val="-14"/>
          <w:sz w:val="20"/>
          <w:szCs w:val="20"/>
        </w:rPr>
        <w:t xml:space="preserve"> </w:t>
      </w:r>
      <w:r>
        <w:rPr>
          <w:rFonts w:ascii="微软雅黑" w:hAnsi="微软雅黑" w:eastAsia="微软雅黑" w:cs="微软雅黑"/>
          <w:b/>
          <w:bCs/>
          <w:spacing w:val="2"/>
          <w:sz w:val="20"/>
          <w:szCs w:val="20"/>
        </w:rPr>
        <w:t>、竞价评议小组</w:t>
      </w:r>
    </w:p>
    <w:p w14:paraId="5E38DA6F">
      <w:pPr>
        <w:spacing w:before="173" w:line="186" w:lineRule="auto"/>
        <w:ind w:left="436"/>
        <w:rPr>
          <w:rFonts w:ascii="微软雅黑" w:hAnsi="微软雅黑" w:eastAsia="微软雅黑" w:cs="微软雅黑"/>
          <w:sz w:val="20"/>
          <w:szCs w:val="20"/>
        </w:rPr>
      </w:pPr>
      <w:r>
        <w:rPr>
          <w:rFonts w:ascii="微软雅黑" w:hAnsi="微软雅黑" w:eastAsia="微软雅黑" w:cs="微软雅黑"/>
          <w:spacing w:val="8"/>
          <w:sz w:val="20"/>
          <w:szCs w:val="20"/>
        </w:rPr>
        <w:t>竞价评议小组由采购人组建。</w:t>
      </w:r>
    </w:p>
    <w:p w14:paraId="15B20B33">
      <w:pPr>
        <w:spacing w:before="170" w:line="188" w:lineRule="auto"/>
        <w:ind w:left="458"/>
        <w:rPr>
          <w:rFonts w:ascii="微软雅黑" w:hAnsi="微软雅黑" w:eastAsia="微软雅黑" w:cs="微软雅黑"/>
          <w:sz w:val="20"/>
          <w:szCs w:val="20"/>
        </w:rPr>
      </w:pPr>
      <w:r>
        <w:rPr>
          <w:rFonts w:ascii="Times New Roman" w:hAnsi="Times New Roman" w:eastAsia="Times New Roman" w:cs="Times New Roman"/>
          <w:b/>
          <w:bCs/>
          <w:spacing w:val="2"/>
          <w:sz w:val="20"/>
          <w:szCs w:val="20"/>
        </w:rPr>
        <w:t>18</w:t>
      </w:r>
      <w:r>
        <w:rPr>
          <w:rFonts w:ascii="Times New Roman" w:hAnsi="Times New Roman" w:eastAsia="Times New Roman" w:cs="Times New Roman"/>
          <w:b/>
          <w:bCs/>
          <w:spacing w:val="-14"/>
          <w:sz w:val="20"/>
          <w:szCs w:val="20"/>
        </w:rPr>
        <w:t xml:space="preserve"> </w:t>
      </w:r>
      <w:r>
        <w:rPr>
          <w:rFonts w:ascii="微软雅黑" w:hAnsi="微软雅黑" w:eastAsia="微软雅黑" w:cs="微软雅黑"/>
          <w:b/>
          <w:bCs/>
          <w:spacing w:val="2"/>
          <w:sz w:val="20"/>
          <w:szCs w:val="20"/>
        </w:rPr>
        <w:t>、竞价评议程序</w:t>
      </w:r>
    </w:p>
    <w:p w14:paraId="40C3C56E">
      <w:pPr>
        <w:spacing w:before="173" w:line="262" w:lineRule="auto"/>
        <w:ind w:left="17" w:right="82" w:firstLine="440"/>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18.1 </w:t>
      </w:r>
      <w:r>
        <w:rPr>
          <w:rFonts w:ascii="微软雅黑" w:hAnsi="微软雅黑" w:eastAsia="微软雅黑" w:cs="微软雅黑"/>
          <w:spacing w:val="7"/>
          <w:sz w:val="20"/>
          <w:szCs w:val="20"/>
        </w:rPr>
        <w:t>竞价评议小组首先审查响应文件的响应性，</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仅基于响应文件本身而不靠外部</w:t>
      </w:r>
      <w:r>
        <w:rPr>
          <w:rFonts w:ascii="微软雅黑" w:hAnsi="微软雅黑" w:eastAsia="微软雅黑" w:cs="微软雅黑"/>
          <w:spacing w:val="6"/>
          <w:sz w:val="20"/>
          <w:szCs w:val="20"/>
        </w:rPr>
        <w:t>证据。</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对非实质性响应的响应文件，响应人不能通过修正或撤销不符之处，而使其成为实质</w:t>
      </w:r>
      <w:r>
        <w:rPr>
          <w:rFonts w:ascii="微软雅黑" w:hAnsi="微软雅黑" w:eastAsia="微软雅黑" w:cs="微软雅黑"/>
          <w:spacing w:val="3"/>
          <w:sz w:val="20"/>
          <w:szCs w:val="20"/>
        </w:rPr>
        <w:t>性响应。</w:t>
      </w:r>
    </w:p>
    <w:p w14:paraId="73928AF8">
      <w:pPr>
        <w:spacing w:before="130" w:line="290" w:lineRule="auto"/>
        <w:ind w:left="23" w:right="143" w:firstLine="435"/>
        <w:jc w:val="both"/>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18.2 </w:t>
      </w:r>
      <w:r>
        <w:rPr>
          <w:rFonts w:ascii="微软雅黑" w:hAnsi="微软雅黑" w:eastAsia="微软雅黑" w:cs="微软雅黑"/>
          <w:spacing w:val="6"/>
          <w:sz w:val="20"/>
          <w:szCs w:val="20"/>
        </w:rPr>
        <w:t>资格性检查：竞价评议小组根据法律法规和竞价文件的规定，对响应文件的资格证</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明文件进行审查，</w:t>
      </w:r>
      <w:r>
        <w:rPr>
          <w:rFonts w:ascii="微软雅黑" w:hAnsi="微软雅黑" w:eastAsia="微软雅黑" w:cs="微软雅黑"/>
          <w:spacing w:val="-37"/>
          <w:sz w:val="20"/>
          <w:szCs w:val="20"/>
        </w:rPr>
        <w:t xml:space="preserve"> </w:t>
      </w:r>
      <w:r>
        <w:rPr>
          <w:rFonts w:ascii="微软雅黑" w:hAnsi="微软雅黑" w:eastAsia="微软雅黑" w:cs="微软雅黑"/>
          <w:spacing w:val="7"/>
          <w:sz w:val="20"/>
          <w:szCs w:val="20"/>
        </w:rPr>
        <w:t>以确定响应人是否合格。</w:t>
      </w:r>
      <w:r>
        <w:rPr>
          <w:rFonts w:ascii="微软雅黑" w:hAnsi="微软雅黑" w:eastAsia="微软雅黑" w:cs="微软雅黑"/>
          <w:spacing w:val="7"/>
          <w:sz w:val="20"/>
          <w:szCs w:val="20"/>
          <w:shd w:val="clear" w:fill="FFFF00"/>
        </w:rPr>
        <w:t>对于未送样检测、未与采购</w:t>
      </w:r>
      <w:r>
        <w:rPr>
          <w:rFonts w:ascii="微软雅黑" w:hAnsi="微软雅黑" w:eastAsia="微软雅黑" w:cs="微软雅黑"/>
          <w:spacing w:val="6"/>
          <w:sz w:val="20"/>
          <w:szCs w:val="20"/>
          <w:shd w:val="clear" w:fill="FFFF00"/>
        </w:rPr>
        <w:t>人合作过的响应人认</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shd w:val="clear" w:fill="FFFF00"/>
        </w:rPr>
        <w:t>定为资格审查不合格</w:t>
      </w:r>
      <w:r>
        <w:rPr>
          <w:rFonts w:ascii="微软雅黑" w:hAnsi="微软雅黑" w:eastAsia="微软雅黑" w:cs="微软雅黑"/>
          <w:spacing w:val="-21"/>
          <w:sz w:val="20"/>
          <w:szCs w:val="20"/>
          <w:shd w:val="clear" w:fill="FFFF00"/>
        </w:rPr>
        <w:t xml:space="preserve"> </w:t>
      </w:r>
      <w:r>
        <w:rPr>
          <w:rFonts w:ascii="微软雅黑" w:hAnsi="微软雅黑" w:eastAsia="微软雅黑" w:cs="微软雅黑"/>
          <w:spacing w:val="7"/>
          <w:sz w:val="20"/>
          <w:szCs w:val="20"/>
          <w:shd w:val="clear" w:fill="FFFF00"/>
        </w:rPr>
        <w:t>。</w:t>
      </w:r>
    </w:p>
    <w:p w14:paraId="68398942">
      <w:pPr>
        <w:spacing w:before="73" w:line="291" w:lineRule="auto"/>
        <w:ind w:left="23" w:right="143" w:firstLine="435"/>
        <w:jc w:val="both"/>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18.3 </w:t>
      </w:r>
      <w:r>
        <w:rPr>
          <w:rFonts w:ascii="微软雅黑" w:hAnsi="微软雅黑" w:eastAsia="微软雅黑" w:cs="微软雅黑"/>
          <w:spacing w:val="6"/>
          <w:sz w:val="20"/>
          <w:szCs w:val="20"/>
        </w:rPr>
        <w:t>符合性检查：依据竞价文件的规定，从响应文件的有效性、完整性和对竞价文件的</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响应程度进行审查，以确定是否对竞价文件的要求作出了实质性的响应，存在重大偏离的响</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应文件为无效。</w:t>
      </w:r>
    </w:p>
    <w:p w14:paraId="130EA301">
      <w:pPr>
        <w:spacing w:before="74" w:line="182" w:lineRule="auto"/>
        <w:ind w:left="440"/>
        <w:rPr>
          <w:rFonts w:ascii="微软雅黑" w:hAnsi="微软雅黑" w:eastAsia="微软雅黑" w:cs="微软雅黑"/>
          <w:sz w:val="20"/>
          <w:szCs w:val="20"/>
        </w:rPr>
      </w:pPr>
      <w:r>
        <w:rPr>
          <w:rFonts w:ascii="微软雅黑" w:hAnsi="微软雅黑" w:eastAsia="微软雅黑" w:cs="微软雅黑"/>
          <w:spacing w:val="7"/>
          <w:sz w:val="20"/>
          <w:szCs w:val="20"/>
        </w:rPr>
        <w:t>所谓重大偏离是指响应人在响应文件中所述主要货物种类、规格、参数等明显不满足竞</w:t>
      </w:r>
    </w:p>
    <w:p w14:paraId="71DFF445">
      <w:pPr>
        <w:spacing w:before="181" w:line="187" w:lineRule="auto"/>
        <w:ind w:left="22"/>
        <w:rPr>
          <w:rFonts w:ascii="微软雅黑" w:hAnsi="微软雅黑" w:eastAsia="微软雅黑" w:cs="微软雅黑"/>
          <w:sz w:val="20"/>
          <w:szCs w:val="20"/>
        </w:rPr>
      </w:pPr>
      <w:r>
        <w:rPr>
          <w:rFonts w:ascii="微软雅黑" w:hAnsi="微软雅黑" w:eastAsia="微软雅黑" w:cs="微软雅黑"/>
          <w:spacing w:val="8"/>
          <w:sz w:val="20"/>
          <w:szCs w:val="20"/>
        </w:rPr>
        <w:t>价文件要求</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8"/>
          <w:sz w:val="20"/>
          <w:szCs w:val="20"/>
          <w:shd w:val="clear" w:fill="FFFF00"/>
        </w:rPr>
        <w:t>重大偏离的认定须经竞价评议小组三分之二以上组员同意</w:t>
      </w:r>
      <w:r>
        <w:rPr>
          <w:rFonts w:ascii="微软雅黑" w:hAnsi="微软雅黑" w:eastAsia="微软雅黑" w:cs="微软雅黑"/>
          <w:spacing w:val="-27"/>
          <w:sz w:val="20"/>
          <w:szCs w:val="20"/>
          <w:shd w:val="clear" w:fill="FFFF00"/>
        </w:rPr>
        <w:t xml:space="preserve"> </w:t>
      </w:r>
      <w:r>
        <w:rPr>
          <w:rFonts w:ascii="微软雅黑" w:hAnsi="微软雅黑" w:eastAsia="微软雅黑" w:cs="微软雅黑"/>
          <w:spacing w:val="8"/>
          <w:sz w:val="20"/>
          <w:szCs w:val="20"/>
          <w:shd w:val="clear" w:fill="FFFF00"/>
        </w:rPr>
        <w:t>。</w:t>
      </w:r>
    </w:p>
    <w:p w14:paraId="648D235A">
      <w:pPr>
        <w:spacing w:before="171" w:line="307" w:lineRule="auto"/>
        <w:ind w:left="17" w:right="78" w:firstLine="441"/>
        <w:jc w:val="both"/>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18.4 </w:t>
      </w:r>
      <w:r>
        <w:rPr>
          <w:rFonts w:ascii="微软雅黑" w:hAnsi="微软雅黑" w:eastAsia="微软雅黑" w:cs="微软雅黑"/>
          <w:spacing w:val="6"/>
          <w:sz w:val="20"/>
          <w:szCs w:val="20"/>
        </w:rPr>
        <w:t xml:space="preserve">竞价评议小组可以以书面形式要求响应人对响应文件中含义不明确、同类问题表述  </w:t>
      </w:r>
      <w:r>
        <w:rPr>
          <w:rFonts w:ascii="微软雅黑" w:hAnsi="微软雅黑" w:eastAsia="微软雅黑" w:cs="微软雅黑"/>
          <w:spacing w:val="4"/>
          <w:sz w:val="20"/>
          <w:szCs w:val="20"/>
        </w:rPr>
        <w:t>不一致或者有明显文字和计算错误的内容等作出必要的澄清、说明或者更正。响应人的澄清、</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说明或者更正不得超出响应文件的范围或者改</w:t>
      </w:r>
      <w:r>
        <w:rPr>
          <w:rFonts w:ascii="微软雅黑" w:hAnsi="微软雅黑" w:eastAsia="微软雅黑" w:cs="微软雅黑"/>
          <w:spacing w:val="7"/>
          <w:sz w:val="20"/>
          <w:szCs w:val="20"/>
        </w:rPr>
        <w:t>变响应文件的实质性内容。响应人的澄清、说</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明或者更正应当由法定代表人或其授权代表签字或者加盖公章。</w:t>
      </w:r>
    </w:p>
    <w:p w14:paraId="6BD7A35F">
      <w:pPr>
        <w:spacing w:before="5" w:line="290" w:lineRule="auto"/>
        <w:ind w:left="20" w:right="143" w:firstLine="422"/>
        <w:jc w:val="both"/>
        <w:rPr>
          <w:rFonts w:ascii="微软雅黑" w:hAnsi="微软雅黑" w:eastAsia="微软雅黑" w:cs="微软雅黑"/>
          <w:sz w:val="20"/>
          <w:szCs w:val="20"/>
        </w:rPr>
      </w:pPr>
      <w:r>
        <w:rPr>
          <w:rFonts w:ascii="微软雅黑" w:hAnsi="微软雅黑" w:eastAsia="微软雅黑" w:cs="微软雅黑"/>
          <w:spacing w:val="7"/>
          <w:sz w:val="20"/>
          <w:szCs w:val="20"/>
        </w:rPr>
        <w:t>报价一览表中大、小写应一致，如出现不一</w:t>
      </w:r>
      <w:r>
        <w:rPr>
          <w:rFonts w:ascii="微软雅黑" w:hAnsi="微软雅黑" w:eastAsia="微软雅黑" w:cs="微软雅黑"/>
          <w:spacing w:val="6"/>
          <w:sz w:val="20"/>
          <w:szCs w:val="20"/>
        </w:rPr>
        <w:t>致情况的，</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以大写为准，如无大写表述则全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部以小写为准。报价一览表内容与明细报价表内容应一致。如出现不一致情况，以明细报价</w:t>
      </w:r>
      <w:r>
        <w:rPr>
          <w:rFonts w:ascii="微软雅黑" w:hAnsi="微软雅黑" w:eastAsia="微软雅黑" w:cs="微软雅黑"/>
          <w:spacing w:val="16"/>
          <w:sz w:val="20"/>
          <w:szCs w:val="20"/>
        </w:rPr>
        <w:t xml:space="preserve"> </w:t>
      </w:r>
      <w:r>
        <w:rPr>
          <w:rFonts w:ascii="微软雅黑" w:hAnsi="微软雅黑" w:eastAsia="微软雅黑" w:cs="微软雅黑"/>
          <w:spacing w:val="6"/>
          <w:sz w:val="20"/>
          <w:szCs w:val="20"/>
        </w:rPr>
        <w:t>表内容为准。</w:t>
      </w:r>
    </w:p>
    <w:p w14:paraId="0B704CDD">
      <w:pPr>
        <w:spacing w:before="76" w:line="248" w:lineRule="auto"/>
        <w:ind w:left="23" w:right="143" w:firstLine="435"/>
        <w:rPr>
          <w:rFonts w:ascii="微软雅黑" w:hAnsi="微软雅黑" w:eastAsia="微软雅黑" w:cs="微软雅黑"/>
          <w:sz w:val="20"/>
          <w:szCs w:val="20"/>
        </w:rPr>
      </w:pPr>
      <w:r>
        <w:rPr>
          <w:rFonts w:ascii="Times New Roman" w:hAnsi="Times New Roman" w:eastAsia="Times New Roman" w:cs="Times New Roman"/>
          <w:spacing w:val="6"/>
          <w:sz w:val="20"/>
          <w:szCs w:val="20"/>
        </w:rPr>
        <w:t xml:space="preserve">18.5 </w:t>
      </w:r>
      <w:r>
        <w:rPr>
          <w:rFonts w:ascii="微软雅黑" w:hAnsi="微软雅黑" w:eastAsia="微软雅黑" w:cs="微软雅黑"/>
          <w:spacing w:val="6"/>
          <w:sz w:val="20"/>
          <w:szCs w:val="20"/>
        </w:rPr>
        <w:t>竞价评议小组进行符合性、资格性审查后，从符合相应资格条件的响应人名单中确</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定不少于三家的响应人参加竞价。</w:t>
      </w:r>
    </w:p>
    <w:p w14:paraId="5B46E4E8">
      <w:pPr>
        <w:spacing w:before="173" w:line="186" w:lineRule="auto"/>
        <w:ind w:left="458"/>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18.6 </w:t>
      </w:r>
      <w:r>
        <w:rPr>
          <w:rFonts w:ascii="微软雅黑" w:hAnsi="微软雅黑" w:eastAsia="微软雅黑" w:cs="微软雅黑"/>
          <w:spacing w:val="7"/>
          <w:sz w:val="20"/>
          <w:szCs w:val="20"/>
        </w:rPr>
        <w:t>竞价评议小组所有成员集中与响应人公开竞价。</w:t>
      </w:r>
    </w:p>
    <w:p w14:paraId="0AEC6130">
      <w:pPr>
        <w:spacing w:before="176" w:line="184" w:lineRule="auto"/>
        <w:ind w:left="458"/>
        <w:rPr>
          <w:rFonts w:ascii="微软雅黑" w:hAnsi="微软雅黑" w:eastAsia="微软雅黑" w:cs="微软雅黑"/>
          <w:sz w:val="20"/>
          <w:szCs w:val="20"/>
        </w:rPr>
      </w:pPr>
      <w:r>
        <w:rPr>
          <w:rFonts w:ascii="Times New Roman" w:hAnsi="Times New Roman" w:eastAsia="Times New Roman" w:cs="Times New Roman"/>
          <w:b/>
          <w:bCs/>
          <w:sz w:val="20"/>
          <w:szCs w:val="20"/>
        </w:rPr>
        <w:t>19</w:t>
      </w:r>
      <w:r>
        <w:rPr>
          <w:rFonts w:ascii="Times New Roman" w:hAnsi="Times New Roman" w:eastAsia="Times New Roman" w:cs="Times New Roman"/>
          <w:b/>
          <w:bCs/>
          <w:spacing w:val="-18"/>
          <w:sz w:val="20"/>
          <w:szCs w:val="20"/>
        </w:rPr>
        <w:t xml:space="preserve"> </w:t>
      </w:r>
      <w:r>
        <w:rPr>
          <w:rFonts w:ascii="微软雅黑" w:hAnsi="微软雅黑" w:eastAsia="微软雅黑" w:cs="微软雅黑"/>
          <w:b/>
          <w:bCs/>
          <w:sz w:val="20"/>
          <w:szCs w:val="20"/>
        </w:rPr>
        <w:t>、最后报价</w:t>
      </w:r>
    </w:p>
    <w:p w14:paraId="7DC89B8D">
      <w:pPr>
        <w:spacing w:before="174" w:line="262" w:lineRule="auto"/>
        <w:ind w:left="17" w:firstLine="441"/>
        <w:rPr>
          <w:rFonts w:ascii="微软雅黑" w:hAnsi="微软雅黑" w:eastAsia="微软雅黑" w:cs="微软雅黑"/>
          <w:sz w:val="20"/>
          <w:szCs w:val="20"/>
        </w:rPr>
      </w:pPr>
      <w:r>
        <w:rPr>
          <w:rFonts w:ascii="Times New Roman" w:hAnsi="Times New Roman" w:eastAsia="Times New Roman" w:cs="Times New Roman"/>
          <w:spacing w:val="5"/>
          <w:sz w:val="20"/>
          <w:szCs w:val="20"/>
        </w:rPr>
        <w:t xml:space="preserve">19.1 </w:t>
      </w:r>
      <w:r>
        <w:rPr>
          <w:rFonts w:ascii="微软雅黑" w:hAnsi="微软雅黑" w:eastAsia="微软雅黑" w:cs="微软雅黑"/>
          <w:spacing w:val="5"/>
          <w:sz w:val="20"/>
          <w:szCs w:val="20"/>
        </w:rPr>
        <w:t>竞价评议小组确定的不少于三家的响应人参加最后报价；根据竞价</w:t>
      </w:r>
      <w:r>
        <w:rPr>
          <w:rFonts w:ascii="微软雅黑" w:hAnsi="微软雅黑" w:eastAsia="微软雅黑" w:cs="微软雅黑"/>
          <w:spacing w:val="4"/>
          <w:sz w:val="20"/>
          <w:szCs w:val="20"/>
        </w:rPr>
        <w:t>文件最低价情况，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邀约本次参与竞价的合格供应商进行二次价格磋商谈判，</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并收集最终</w:t>
      </w:r>
      <w:r>
        <w:rPr>
          <w:rFonts w:ascii="微软雅黑" w:hAnsi="微软雅黑" w:eastAsia="微软雅黑" w:cs="微软雅黑"/>
          <w:spacing w:val="7"/>
          <w:sz w:val="20"/>
          <w:szCs w:val="20"/>
        </w:rPr>
        <w:t>价格</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、账期等信息。</w:t>
      </w:r>
    </w:p>
    <w:p w14:paraId="5785D0F1">
      <w:pPr>
        <w:spacing w:before="129" w:line="217" w:lineRule="auto"/>
        <w:ind w:left="458"/>
        <w:rPr>
          <w:rFonts w:ascii="微软雅黑" w:hAnsi="微软雅黑" w:eastAsia="微软雅黑" w:cs="微软雅黑"/>
          <w:sz w:val="20"/>
          <w:szCs w:val="20"/>
        </w:rPr>
      </w:pPr>
      <w:r>
        <w:rPr>
          <w:rFonts w:ascii="Times New Roman" w:hAnsi="Times New Roman" w:eastAsia="Times New Roman" w:cs="Times New Roman"/>
          <w:spacing w:val="7"/>
          <w:sz w:val="20"/>
          <w:szCs w:val="20"/>
        </w:rPr>
        <w:t>19.2</w:t>
      </w:r>
      <w:r>
        <w:rPr>
          <w:rFonts w:ascii="Times New Roman" w:hAnsi="Times New Roman" w:eastAsia="Times New Roman" w:cs="Times New Roman"/>
          <w:spacing w:val="29"/>
          <w:w w:val="101"/>
          <w:sz w:val="20"/>
          <w:szCs w:val="20"/>
        </w:rPr>
        <w:t xml:space="preserve"> </w:t>
      </w:r>
      <w:r>
        <w:rPr>
          <w:rFonts w:ascii="微软雅黑" w:hAnsi="微软雅黑" w:eastAsia="微软雅黑" w:cs="微软雅黑"/>
          <w:spacing w:val="7"/>
          <w:sz w:val="20"/>
          <w:szCs w:val="20"/>
        </w:rPr>
        <w:t>因响应人原因导致逾期报价或报价未成</w:t>
      </w:r>
      <w:r>
        <w:rPr>
          <w:rFonts w:ascii="微软雅黑" w:hAnsi="微软雅黑" w:eastAsia="微软雅黑" w:cs="微软雅黑"/>
          <w:spacing w:val="6"/>
          <w:sz w:val="20"/>
          <w:szCs w:val="20"/>
        </w:rPr>
        <w:t>功的，</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视为响应人退出本次竞价。</w:t>
      </w:r>
    </w:p>
    <w:p w14:paraId="6CDEBD29">
      <w:pPr>
        <w:spacing w:before="133" w:line="187" w:lineRule="auto"/>
        <w:ind w:left="438"/>
        <w:rPr>
          <w:rFonts w:ascii="微软雅黑" w:hAnsi="微软雅黑" w:eastAsia="微软雅黑" w:cs="微软雅黑"/>
          <w:sz w:val="20"/>
          <w:szCs w:val="20"/>
        </w:rPr>
      </w:pPr>
      <w:r>
        <w:rPr>
          <w:rFonts w:ascii="Times New Roman" w:hAnsi="Times New Roman" w:eastAsia="Times New Roman" w:cs="Times New Roman"/>
          <w:b/>
          <w:bCs/>
          <w:spacing w:val="5"/>
          <w:sz w:val="20"/>
          <w:szCs w:val="20"/>
        </w:rPr>
        <w:t>20</w:t>
      </w:r>
      <w:r>
        <w:rPr>
          <w:rFonts w:ascii="Times New Roman" w:hAnsi="Times New Roman" w:eastAsia="Times New Roman" w:cs="Times New Roman"/>
          <w:b/>
          <w:bCs/>
          <w:spacing w:val="-17"/>
          <w:sz w:val="20"/>
          <w:szCs w:val="20"/>
        </w:rPr>
        <w:t xml:space="preserve"> </w:t>
      </w:r>
      <w:r>
        <w:rPr>
          <w:rFonts w:ascii="微软雅黑" w:hAnsi="微软雅黑" w:eastAsia="微软雅黑" w:cs="微软雅黑"/>
          <w:b/>
          <w:bCs/>
          <w:spacing w:val="5"/>
          <w:sz w:val="20"/>
          <w:szCs w:val="20"/>
        </w:rPr>
        <w:t>、确定成交候选人</w:t>
      </w:r>
    </w:p>
    <w:p w14:paraId="2D944E39">
      <w:pPr>
        <w:spacing w:before="171" w:line="281" w:lineRule="auto"/>
        <w:ind w:left="23" w:right="143" w:firstLine="412"/>
        <w:rPr>
          <w:rFonts w:ascii="微软雅黑" w:hAnsi="微软雅黑" w:eastAsia="微软雅黑" w:cs="微软雅黑"/>
          <w:sz w:val="20"/>
          <w:szCs w:val="20"/>
        </w:rPr>
      </w:pPr>
      <w:r>
        <w:rPr>
          <w:rFonts w:ascii="微软雅黑" w:hAnsi="微软雅黑" w:eastAsia="微软雅黑" w:cs="微软雅黑"/>
          <w:spacing w:val="7"/>
          <w:sz w:val="20"/>
          <w:szCs w:val="20"/>
        </w:rPr>
        <w:t>在满足竞价文件全部实质性要求的前提下，竞价评议小组按竞价文件规定的评审办法确</w:t>
      </w:r>
      <w:r>
        <w:rPr>
          <w:rFonts w:ascii="微软雅黑" w:hAnsi="微软雅黑" w:eastAsia="微软雅黑" w:cs="微软雅黑"/>
          <w:spacing w:val="15"/>
          <w:sz w:val="20"/>
          <w:szCs w:val="20"/>
        </w:rPr>
        <w:t xml:space="preserve"> </w:t>
      </w:r>
      <w:r>
        <w:rPr>
          <w:rFonts w:ascii="微软雅黑" w:hAnsi="微软雅黑" w:eastAsia="微软雅黑" w:cs="微软雅黑"/>
          <w:spacing w:val="5"/>
          <w:sz w:val="20"/>
          <w:szCs w:val="20"/>
        </w:rPr>
        <w:t xml:space="preserve">定 </w:t>
      </w:r>
      <w:r>
        <w:rPr>
          <w:rFonts w:ascii="Times New Roman" w:hAnsi="Times New Roman" w:eastAsia="Times New Roman" w:cs="Times New Roman"/>
          <w:spacing w:val="5"/>
          <w:sz w:val="20"/>
          <w:szCs w:val="20"/>
        </w:rPr>
        <w:t xml:space="preserve">3-5 </w:t>
      </w:r>
      <w:r>
        <w:rPr>
          <w:rFonts w:ascii="微软雅黑" w:hAnsi="微软雅黑" w:eastAsia="微软雅黑" w:cs="微软雅黑"/>
          <w:spacing w:val="5"/>
          <w:sz w:val="20"/>
          <w:szCs w:val="20"/>
        </w:rPr>
        <w:t>名成交候选人。</w:t>
      </w:r>
    </w:p>
    <w:p w14:paraId="4A998CAD">
      <w:pPr>
        <w:spacing w:line="281" w:lineRule="auto"/>
        <w:rPr>
          <w:rFonts w:ascii="微软雅黑" w:hAnsi="微软雅黑" w:eastAsia="微软雅黑" w:cs="微软雅黑"/>
          <w:sz w:val="20"/>
          <w:szCs w:val="20"/>
        </w:rPr>
        <w:sectPr>
          <w:headerReference r:id="rId20" w:type="default"/>
          <w:footerReference r:id="rId21" w:type="default"/>
          <w:pgSz w:w="11906" w:h="16839"/>
          <w:pgMar w:top="1181" w:right="1658" w:bottom="1376" w:left="1785" w:header="863" w:footer="1148" w:gutter="0"/>
          <w:cols w:space="720" w:num="1"/>
        </w:sectPr>
      </w:pPr>
    </w:p>
    <w:p w14:paraId="7625246C">
      <w:pPr>
        <w:pStyle w:val="2"/>
        <w:spacing w:line="350" w:lineRule="auto"/>
      </w:pPr>
    </w:p>
    <w:p w14:paraId="655EE97C">
      <w:pPr>
        <w:spacing w:before="86" w:line="187" w:lineRule="auto"/>
        <w:ind w:left="438"/>
        <w:rPr>
          <w:rFonts w:ascii="微软雅黑" w:hAnsi="微软雅黑" w:eastAsia="微软雅黑" w:cs="微软雅黑"/>
          <w:sz w:val="20"/>
          <w:szCs w:val="20"/>
        </w:rPr>
      </w:pPr>
      <w:r>
        <w:rPr>
          <w:rFonts w:ascii="Times New Roman" w:hAnsi="Times New Roman" w:eastAsia="Times New Roman" w:cs="Times New Roman"/>
          <w:b/>
          <w:bCs/>
          <w:spacing w:val="5"/>
          <w:sz w:val="20"/>
          <w:szCs w:val="20"/>
        </w:rPr>
        <w:t>21</w:t>
      </w:r>
      <w:r>
        <w:rPr>
          <w:rFonts w:ascii="Times New Roman" w:hAnsi="Times New Roman" w:eastAsia="Times New Roman" w:cs="Times New Roman"/>
          <w:b/>
          <w:bCs/>
          <w:spacing w:val="-17"/>
          <w:sz w:val="20"/>
          <w:szCs w:val="20"/>
        </w:rPr>
        <w:t xml:space="preserve"> </w:t>
      </w:r>
      <w:r>
        <w:rPr>
          <w:rFonts w:ascii="微软雅黑" w:hAnsi="微软雅黑" w:eastAsia="微软雅黑" w:cs="微软雅黑"/>
          <w:b/>
          <w:bCs/>
          <w:spacing w:val="5"/>
          <w:sz w:val="20"/>
          <w:szCs w:val="20"/>
        </w:rPr>
        <w:t>、重新竞价的情况</w:t>
      </w:r>
    </w:p>
    <w:p w14:paraId="0157F865">
      <w:pPr>
        <w:spacing w:before="174" w:line="289" w:lineRule="auto"/>
        <w:ind w:left="16" w:right="40" w:firstLine="437"/>
        <w:jc w:val="both"/>
        <w:rPr>
          <w:rFonts w:ascii="微软雅黑" w:hAnsi="微软雅黑" w:eastAsia="微软雅黑" w:cs="微软雅黑"/>
          <w:sz w:val="20"/>
          <w:szCs w:val="20"/>
        </w:rPr>
      </w:pPr>
      <w:r>
        <w:rPr>
          <w:rFonts w:ascii="微软雅黑" w:hAnsi="微软雅黑" w:eastAsia="微软雅黑" w:cs="微软雅黑"/>
          <w:spacing w:val="7"/>
          <w:sz w:val="20"/>
          <w:szCs w:val="20"/>
        </w:rPr>
        <w:t>除资格性审查认定错误和价格计算错误外，采购人不得以任何理由组织重新竞</w:t>
      </w:r>
      <w:r>
        <w:rPr>
          <w:rFonts w:ascii="微软雅黑" w:hAnsi="微软雅黑" w:eastAsia="微软雅黑" w:cs="微软雅黑"/>
          <w:spacing w:val="6"/>
          <w:sz w:val="20"/>
          <w:szCs w:val="20"/>
        </w:rPr>
        <w:t>价。采购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人发现竞价评议小组未按照竞价文件规定的评</w:t>
      </w:r>
      <w:r>
        <w:rPr>
          <w:rFonts w:ascii="微软雅黑" w:hAnsi="微软雅黑" w:eastAsia="微软雅黑" w:cs="微软雅黑"/>
          <w:spacing w:val="7"/>
          <w:sz w:val="20"/>
          <w:szCs w:val="20"/>
        </w:rPr>
        <w:t>定成交的标准进行评审的，应当重新开展公开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竞价活动。</w:t>
      </w:r>
    </w:p>
    <w:p w14:paraId="0C0B0146">
      <w:pPr>
        <w:pStyle w:val="2"/>
        <w:spacing w:line="339" w:lineRule="auto"/>
      </w:pPr>
    </w:p>
    <w:p w14:paraId="0217F2D3">
      <w:pPr>
        <w:spacing w:before="120" w:line="178" w:lineRule="auto"/>
        <w:ind w:left="2919"/>
        <w:rPr>
          <w:rFonts w:ascii="微软雅黑" w:hAnsi="微软雅黑" w:eastAsia="微软雅黑" w:cs="微软雅黑"/>
          <w:sz w:val="28"/>
          <w:szCs w:val="28"/>
        </w:rPr>
      </w:pPr>
      <w:r>
        <w:rPr>
          <w:rFonts w:ascii="微软雅黑" w:hAnsi="微软雅黑" w:eastAsia="微软雅黑" w:cs="微软雅黑"/>
          <w:b/>
          <w:bCs/>
          <w:spacing w:val="-6"/>
          <w:sz w:val="28"/>
          <w:szCs w:val="28"/>
        </w:rPr>
        <w:t>七</w:t>
      </w:r>
      <w:r>
        <w:rPr>
          <w:rFonts w:ascii="微软雅黑" w:hAnsi="微软雅黑" w:eastAsia="微软雅黑" w:cs="微软雅黑"/>
          <w:b/>
          <w:bCs/>
          <w:spacing w:val="-42"/>
          <w:sz w:val="28"/>
          <w:szCs w:val="28"/>
        </w:rPr>
        <w:t xml:space="preserve"> </w:t>
      </w:r>
      <w:r>
        <w:rPr>
          <w:rFonts w:ascii="微软雅黑" w:hAnsi="微软雅黑" w:eastAsia="微软雅黑" w:cs="微软雅黑"/>
          <w:b/>
          <w:bCs/>
          <w:spacing w:val="-6"/>
          <w:sz w:val="28"/>
          <w:szCs w:val="28"/>
        </w:rPr>
        <w:t>、成交及合同签订</w:t>
      </w:r>
    </w:p>
    <w:p w14:paraId="10DC4623">
      <w:pPr>
        <w:spacing w:before="141" w:line="182" w:lineRule="auto"/>
        <w:ind w:left="433"/>
        <w:rPr>
          <w:rFonts w:ascii="微软雅黑" w:hAnsi="微软雅黑" w:eastAsia="微软雅黑" w:cs="微软雅黑"/>
          <w:sz w:val="20"/>
          <w:szCs w:val="20"/>
        </w:rPr>
      </w:pPr>
      <w:r>
        <w:rPr>
          <w:rFonts w:ascii="Times New Roman" w:hAnsi="Times New Roman" w:eastAsia="Times New Roman" w:cs="Times New Roman"/>
          <w:b/>
          <w:bCs/>
          <w:spacing w:val="2"/>
          <w:sz w:val="20"/>
          <w:szCs w:val="20"/>
        </w:rPr>
        <w:t>22</w:t>
      </w:r>
      <w:r>
        <w:rPr>
          <w:rFonts w:ascii="Times New Roman" w:hAnsi="Times New Roman" w:eastAsia="Times New Roman" w:cs="Times New Roman"/>
          <w:b/>
          <w:bCs/>
          <w:spacing w:val="-16"/>
          <w:sz w:val="20"/>
          <w:szCs w:val="20"/>
        </w:rPr>
        <w:t xml:space="preserve"> </w:t>
      </w:r>
      <w:r>
        <w:rPr>
          <w:rFonts w:ascii="微软雅黑" w:hAnsi="微软雅黑" w:eastAsia="微软雅黑" w:cs="微软雅黑"/>
          <w:b/>
          <w:bCs/>
          <w:spacing w:val="2"/>
          <w:sz w:val="20"/>
          <w:szCs w:val="20"/>
        </w:rPr>
        <w:t>、成交人</w:t>
      </w:r>
    </w:p>
    <w:p w14:paraId="6669AB9B">
      <w:pPr>
        <w:spacing w:before="178" w:line="301" w:lineRule="auto"/>
        <w:ind w:left="20" w:right="40" w:firstLine="415"/>
        <w:rPr>
          <w:rFonts w:ascii="微软雅黑" w:hAnsi="微软雅黑" w:eastAsia="微软雅黑" w:cs="微软雅黑"/>
          <w:sz w:val="20"/>
          <w:szCs w:val="20"/>
        </w:rPr>
      </w:pPr>
      <w:r>
        <w:rPr>
          <w:rFonts w:ascii="微软雅黑" w:hAnsi="微软雅黑" w:eastAsia="微软雅黑" w:cs="微软雅黑"/>
          <w:spacing w:val="7"/>
          <w:sz w:val="20"/>
          <w:szCs w:val="20"/>
        </w:rPr>
        <w:t>在符合采购需求、质量和服务相等的前提下，以提出有效最低报价的响应人为第一成交</w:t>
      </w:r>
      <w:r>
        <w:rPr>
          <w:rFonts w:ascii="微软雅黑" w:hAnsi="微软雅黑" w:eastAsia="微软雅黑" w:cs="微软雅黑"/>
          <w:spacing w:val="15"/>
          <w:sz w:val="20"/>
          <w:szCs w:val="20"/>
        </w:rPr>
        <w:t xml:space="preserve"> </w:t>
      </w:r>
      <w:r>
        <w:rPr>
          <w:rFonts w:ascii="微软雅黑" w:hAnsi="微软雅黑" w:eastAsia="微软雅黑" w:cs="微软雅黑"/>
          <w:spacing w:val="6"/>
          <w:sz w:val="20"/>
          <w:szCs w:val="20"/>
        </w:rPr>
        <w:t>候选人，</w:t>
      </w:r>
      <w:r>
        <w:rPr>
          <w:rFonts w:ascii="微软雅黑" w:hAnsi="微软雅黑" w:eastAsia="微软雅黑" w:cs="微软雅黑"/>
          <w:spacing w:val="-14"/>
          <w:sz w:val="20"/>
          <w:szCs w:val="20"/>
        </w:rPr>
        <w:t xml:space="preserve"> </w:t>
      </w:r>
      <w:r>
        <w:rPr>
          <w:rFonts w:ascii="微软雅黑" w:hAnsi="微软雅黑" w:eastAsia="微软雅黑" w:cs="微软雅黑"/>
          <w:spacing w:val="6"/>
          <w:sz w:val="20"/>
          <w:szCs w:val="20"/>
        </w:rPr>
        <w:t>经公示期满后成为成交人。</w:t>
      </w:r>
    </w:p>
    <w:p w14:paraId="5AE0EAA8">
      <w:pPr>
        <w:spacing w:before="21" w:line="186" w:lineRule="auto"/>
        <w:ind w:left="438"/>
        <w:rPr>
          <w:rFonts w:ascii="微软雅黑" w:hAnsi="微软雅黑" w:eastAsia="微软雅黑" w:cs="微软雅黑"/>
          <w:sz w:val="20"/>
          <w:szCs w:val="20"/>
        </w:rPr>
      </w:pPr>
      <w:r>
        <w:rPr>
          <w:rFonts w:ascii="Times New Roman" w:hAnsi="Times New Roman" w:eastAsia="Times New Roman" w:cs="Times New Roman"/>
          <w:b/>
          <w:bCs/>
          <w:spacing w:val="3"/>
          <w:sz w:val="20"/>
          <w:szCs w:val="20"/>
        </w:rPr>
        <w:t>23</w:t>
      </w:r>
      <w:r>
        <w:rPr>
          <w:rFonts w:ascii="Times New Roman" w:hAnsi="Times New Roman" w:eastAsia="Times New Roman" w:cs="Times New Roman"/>
          <w:b/>
          <w:bCs/>
          <w:spacing w:val="-19"/>
          <w:sz w:val="20"/>
          <w:szCs w:val="20"/>
        </w:rPr>
        <w:t xml:space="preserve"> </w:t>
      </w:r>
      <w:r>
        <w:rPr>
          <w:rFonts w:ascii="微软雅黑" w:hAnsi="微软雅黑" w:eastAsia="微软雅黑" w:cs="微软雅黑"/>
          <w:b/>
          <w:bCs/>
          <w:spacing w:val="3"/>
          <w:sz w:val="20"/>
          <w:szCs w:val="20"/>
        </w:rPr>
        <w:t>、成交通知</w:t>
      </w:r>
    </w:p>
    <w:p w14:paraId="5F0FD09F">
      <w:pPr>
        <w:spacing w:before="173" w:line="218"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采购人现场通知响应人成交，</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 xml:space="preserve">并于公司官网公示 </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5"/>
          <w:w w:val="101"/>
          <w:sz w:val="20"/>
          <w:szCs w:val="20"/>
        </w:rPr>
        <w:t xml:space="preserve"> </w:t>
      </w:r>
      <w:r>
        <w:rPr>
          <w:rFonts w:ascii="微软雅黑" w:hAnsi="微软雅黑" w:eastAsia="微软雅黑" w:cs="微软雅黑"/>
          <w:spacing w:val="6"/>
          <w:sz w:val="20"/>
          <w:szCs w:val="20"/>
        </w:rPr>
        <w:t>天。</w:t>
      </w:r>
    </w:p>
    <w:p w14:paraId="6FFECC0E">
      <w:pPr>
        <w:spacing w:before="129" w:line="185" w:lineRule="auto"/>
        <w:ind w:left="433"/>
        <w:rPr>
          <w:rFonts w:ascii="微软雅黑" w:hAnsi="微软雅黑" w:eastAsia="微软雅黑" w:cs="微软雅黑"/>
          <w:sz w:val="20"/>
          <w:szCs w:val="20"/>
        </w:rPr>
      </w:pPr>
      <w:r>
        <w:rPr>
          <w:rFonts w:ascii="Times New Roman" w:hAnsi="Times New Roman" w:eastAsia="Times New Roman" w:cs="Times New Roman"/>
          <w:b/>
          <w:bCs/>
          <w:spacing w:val="3"/>
          <w:sz w:val="20"/>
          <w:szCs w:val="20"/>
        </w:rPr>
        <w:t>24</w:t>
      </w:r>
      <w:r>
        <w:rPr>
          <w:rFonts w:ascii="Times New Roman" w:hAnsi="Times New Roman" w:eastAsia="Times New Roman" w:cs="Times New Roman"/>
          <w:b/>
          <w:bCs/>
          <w:spacing w:val="-17"/>
          <w:sz w:val="20"/>
          <w:szCs w:val="20"/>
        </w:rPr>
        <w:t xml:space="preserve"> </w:t>
      </w:r>
      <w:r>
        <w:rPr>
          <w:rFonts w:ascii="微软雅黑" w:hAnsi="微软雅黑" w:eastAsia="微软雅黑" w:cs="微软雅黑"/>
          <w:b/>
          <w:bCs/>
          <w:spacing w:val="3"/>
          <w:sz w:val="20"/>
          <w:szCs w:val="20"/>
        </w:rPr>
        <w:t>、签订合同</w:t>
      </w:r>
    </w:p>
    <w:p w14:paraId="23B464FD">
      <w:pPr>
        <w:spacing w:before="174" w:line="248" w:lineRule="auto"/>
        <w:ind w:left="26" w:right="50" w:firstLine="412"/>
        <w:rPr>
          <w:rFonts w:ascii="微软雅黑" w:hAnsi="微软雅黑" w:eastAsia="微软雅黑" w:cs="微软雅黑"/>
          <w:sz w:val="20"/>
          <w:szCs w:val="20"/>
        </w:rPr>
      </w:pPr>
      <w:r>
        <w:rPr>
          <w:rFonts w:ascii="Times New Roman" w:hAnsi="Times New Roman" w:eastAsia="Times New Roman" w:cs="Times New Roman"/>
          <w:spacing w:val="6"/>
          <w:sz w:val="20"/>
          <w:szCs w:val="20"/>
        </w:rPr>
        <w:t>24.1</w:t>
      </w:r>
      <w:r>
        <w:rPr>
          <w:rFonts w:ascii="Times New Roman" w:hAnsi="Times New Roman" w:eastAsia="Times New Roman" w:cs="Times New Roman"/>
          <w:spacing w:val="15"/>
          <w:w w:val="101"/>
          <w:sz w:val="20"/>
          <w:szCs w:val="20"/>
        </w:rPr>
        <w:t xml:space="preserve"> </w:t>
      </w:r>
      <w:r>
        <w:rPr>
          <w:rFonts w:ascii="微软雅黑" w:hAnsi="微软雅黑" w:eastAsia="微软雅黑" w:cs="微软雅黑"/>
          <w:spacing w:val="6"/>
          <w:sz w:val="20"/>
          <w:szCs w:val="20"/>
        </w:rPr>
        <w:t>采购人与成交响应人应当在成交通知日起</w:t>
      </w:r>
      <w:r>
        <w:rPr>
          <w:rFonts w:ascii="微软雅黑" w:hAnsi="微软雅黑" w:eastAsia="微软雅黑" w:cs="微软雅黑"/>
          <w:spacing w:val="20"/>
          <w:w w:val="101"/>
          <w:sz w:val="20"/>
          <w:szCs w:val="20"/>
        </w:rPr>
        <w:t xml:space="preserve"> </w:t>
      </w:r>
      <w:r>
        <w:rPr>
          <w:rFonts w:ascii="Times New Roman" w:hAnsi="Times New Roman" w:eastAsia="Times New Roman" w:cs="Times New Roman"/>
          <w:spacing w:val="6"/>
          <w:sz w:val="20"/>
          <w:szCs w:val="20"/>
        </w:rPr>
        <w:t>15</w:t>
      </w:r>
      <w:r>
        <w:rPr>
          <w:rFonts w:ascii="Times New Roman" w:hAnsi="Times New Roman" w:eastAsia="Times New Roman" w:cs="Times New Roman"/>
          <w:spacing w:val="1"/>
          <w:sz w:val="20"/>
          <w:szCs w:val="20"/>
        </w:rPr>
        <w:t xml:space="preserve">  </w:t>
      </w:r>
      <w:r>
        <w:rPr>
          <w:rFonts w:ascii="微软雅黑" w:hAnsi="微软雅黑" w:eastAsia="微软雅黑" w:cs="微软雅黑"/>
          <w:spacing w:val="6"/>
          <w:sz w:val="20"/>
          <w:szCs w:val="20"/>
        </w:rPr>
        <w:t>日内，</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按照竞价文件确定的事项</w:t>
      </w:r>
      <w:r>
        <w:rPr>
          <w:rFonts w:ascii="微软雅黑" w:hAnsi="微软雅黑" w:eastAsia="微软雅黑" w:cs="微软雅黑"/>
          <w:spacing w:val="5"/>
          <w:sz w:val="20"/>
          <w:szCs w:val="20"/>
        </w:rPr>
        <w:t>签订</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采购合同。</w:t>
      </w:r>
    </w:p>
    <w:p w14:paraId="12DA6816">
      <w:pPr>
        <w:spacing w:before="172" w:line="262" w:lineRule="auto"/>
        <w:ind w:left="21" w:right="40" w:firstLine="416"/>
        <w:rPr>
          <w:rFonts w:ascii="微软雅黑" w:hAnsi="微软雅黑" w:eastAsia="微软雅黑" w:cs="微软雅黑"/>
          <w:sz w:val="20"/>
          <w:szCs w:val="20"/>
        </w:rPr>
      </w:pPr>
      <w:r>
        <w:rPr>
          <w:rFonts w:ascii="Times New Roman" w:hAnsi="Times New Roman" w:eastAsia="Times New Roman" w:cs="Times New Roman"/>
          <w:spacing w:val="6"/>
          <w:sz w:val="20"/>
          <w:szCs w:val="20"/>
        </w:rPr>
        <w:t>24.2</w:t>
      </w:r>
      <w:r>
        <w:rPr>
          <w:rFonts w:ascii="Times New Roman" w:hAnsi="Times New Roman" w:eastAsia="Times New Roman" w:cs="Times New Roman"/>
          <w:spacing w:val="38"/>
          <w:w w:val="101"/>
          <w:sz w:val="20"/>
          <w:szCs w:val="20"/>
        </w:rPr>
        <w:t xml:space="preserve"> </w:t>
      </w:r>
      <w:r>
        <w:rPr>
          <w:rFonts w:ascii="微软雅黑" w:hAnsi="微软雅黑" w:eastAsia="微软雅黑" w:cs="微软雅黑"/>
          <w:spacing w:val="6"/>
          <w:sz w:val="20"/>
          <w:szCs w:val="20"/>
        </w:rPr>
        <w:t>除不可抗力等因素外，成交通知发出后，采购人改变成交结果，或者成交响应人拒</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绝签订采购合同的，</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应当承担相应的法律责任。</w:t>
      </w:r>
    </w:p>
    <w:p w14:paraId="6E02561F">
      <w:pPr>
        <w:spacing w:before="132" w:line="277" w:lineRule="auto"/>
        <w:ind w:left="20" w:right="40" w:firstLine="418"/>
        <w:rPr>
          <w:rFonts w:ascii="微软雅黑" w:hAnsi="微软雅黑" w:eastAsia="微软雅黑" w:cs="微软雅黑"/>
          <w:sz w:val="20"/>
          <w:szCs w:val="20"/>
        </w:rPr>
      </w:pPr>
      <w:r>
        <w:rPr>
          <w:rFonts w:ascii="Times New Roman" w:hAnsi="Times New Roman" w:eastAsia="Times New Roman" w:cs="Times New Roman"/>
          <w:spacing w:val="7"/>
          <w:sz w:val="20"/>
          <w:szCs w:val="20"/>
        </w:rPr>
        <w:t xml:space="preserve">24.3 </w:t>
      </w:r>
      <w:r>
        <w:rPr>
          <w:rFonts w:ascii="微软雅黑" w:hAnsi="微软雅黑" w:eastAsia="微软雅黑" w:cs="微软雅黑"/>
          <w:spacing w:val="7"/>
          <w:sz w:val="20"/>
          <w:szCs w:val="20"/>
        </w:rPr>
        <w:t>成交响应人拒绝签订采购合同的，采购人可以确定其他响应人</w:t>
      </w:r>
      <w:r>
        <w:rPr>
          <w:rFonts w:ascii="微软雅黑" w:hAnsi="微软雅黑" w:eastAsia="微软雅黑" w:cs="微软雅黑"/>
          <w:spacing w:val="6"/>
          <w:sz w:val="20"/>
          <w:szCs w:val="20"/>
        </w:rPr>
        <w:t>作为成交响应人并签</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订采购合同，也可以重新开展公开竞价。拒绝签订采购合同的响应人不得参加对该项目重新</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7"/>
          <w:sz w:val="20"/>
          <w:szCs w:val="20"/>
        </w:rPr>
        <w:t>开展的公开竞价，</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并且此响应人将被列入黑名单。</w:t>
      </w:r>
    </w:p>
    <w:p w14:paraId="6E6C9A78">
      <w:pPr>
        <w:spacing w:before="132" w:line="187" w:lineRule="auto"/>
        <w:ind w:left="433"/>
        <w:rPr>
          <w:rFonts w:ascii="微软雅黑" w:hAnsi="微软雅黑" w:eastAsia="微软雅黑" w:cs="微软雅黑"/>
          <w:sz w:val="20"/>
          <w:szCs w:val="20"/>
        </w:rPr>
      </w:pPr>
      <w:r>
        <w:rPr>
          <w:rFonts w:ascii="Times New Roman" w:hAnsi="Times New Roman" w:eastAsia="Times New Roman" w:cs="Times New Roman"/>
          <w:b/>
          <w:bCs/>
          <w:spacing w:val="6"/>
          <w:sz w:val="20"/>
          <w:szCs w:val="20"/>
        </w:rPr>
        <w:t>25</w:t>
      </w:r>
      <w:r>
        <w:rPr>
          <w:rFonts w:ascii="Times New Roman" w:hAnsi="Times New Roman" w:eastAsia="Times New Roman" w:cs="Times New Roman"/>
          <w:b/>
          <w:bCs/>
          <w:spacing w:val="-3"/>
          <w:sz w:val="20"/>
          <w:szCs w:val="20"/>
        </w:rPr>
        <w:t xml:space="preserve"> </w:t>
      </w:r>
      <w:r>
        <w:rPr>
          <w:rFonts w:ascii="微软雅黑" w:hAnsi="微软雅黑" w:eastAsia="微软雅黑" w:cs="微软雅黑"/>
          <w:b/>
          <w:bCs/>
          <w:spacing w:val="6"/>
          <w:sz w:val="20"/>
          <w:szCs w:val="20"/>
        </w:rPr>
        <w:t>、签订合同后变更数量的权利</w:t>
      </w:r>
    </w:p>
    <w:p w14:paraId="2F126F5C">
      <w:pPr>
        <w:spacing w:before="172" w:line="290" w:lineRule="auto"/>
        <w:ind w:left="23" w:firstLine="423"/>
        <w:jc w:val="both"/>
        <w:rPr>
          <w:rFonts w:ascii="微软雅黑" w:hAnsi="微软雅黑" w:eastAsia="微软雅黑" w:cs="微软雅黑"/>
          <w:sz w:val="20"/>
          <w:szCs w:val="20"/>
        </w:rPr>
      </w:pPr>
      <w:r>
        <w:rPr>
          <w:rFonts w:ascii="微软雅黑" w:hAnsi="微软雅黑" w:eastAsia="微软雅黑" w:cs="微软雅黑"/>
          <w:spacing w:val="7"/>
          <w:sz w:val="20"/>
          <w:szCs w:val="20"/>
        </w:rPr>
        <w:t>采购人应按照公开竞价最终成交价签订合同，如需要追加与合同标的相同的货物、工程</w:t>
      </w:r>
      <w:r>
        <w:rPr>
          <w:rFonts w:ascii="微软雅黑" w:hAnsi="微软雅黑" w:eastAsia="微软雅黑" w:cs="微软雅黑"/>
          <w:spacing w:val="2"/>
          <w:sz w:val="20"/>
          <w:szCs w:val="20"/>
        </w:rPr>
        <w:t xml:space="preserve">  </w:t>
      </w:r>
      <w:r>
        <w:rPr>
          <w:rFonts w:ascii="微软雅黑" w:hAnsi="微软雅黑" w:eastAsia="微软雅黑" w:cs="微软雅黑"/>
          <w:spacing w:val="3"/>
          <w:sz w:val="20"/>
          <w:szCs w:val="20"/>
        </w:rPr>
        <w:t>或服务的，在不改变合同其他条款的前提下，经有关部门审批，可以与成交人签订补充合同，</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应保持定价不定量原则。</w:t>
      </w:r>
    </w:p>
    <w:p w14:paraId="06272395">
      <w:pPr>
        <w:spacing w:before="74" w:line="188" w:lineRule="auto"/>
        <w:ind w:left="433"/>
        <w:rPr>
          <w:rFonts w:ascii="微软雅黑" w:hAnsi="微软雅黑" w:eastAsia="微软雅黑" w:cs="微软雅黑"/>
          <w:sz w:val="20"/>
          <w:szCs w:val="20"/>
        </w:rPr>
      </w:pPr>
      <w:r>
        <w:rPr>
          <w:rFonts w:ascii="Times New Roman" w:hAnsi="Times New Roman" w:eastAsia="Times New Roman" w:cs="Times New Roman"/>
          <w:b/>
          <w:bCs/>
          <w:spacing w:val="4"/>
          <w:sz w:val="20"/>
          <w:szCs w:val="20"/>
        </w:rPr>
        <w:t>26</w:t>
      </w:r>
      <w:r>
        <w:rPr>
          <w:rFonts w:ascii="Times New Roman" w:hAnsi="Times New Roman" w:eastAsia="Times New Roman" w:cs="Times New Roman"/>
          <w:b/>
          <w:bCs/>
          <w:spacing w:val="-17"/>
          <w:sz w:val="20"/>
          <w:szCs w:val="20"/>
        </w:rPr>
        <w:t xml:space="preserve"> </w:t>
      </w:r>
      <w:r>
        <w:rPr>
          <w:rFonts w:ascii="微软雅黑" w:hAnsi="微软雅黑" w:eastAsia="微软雅黑" w:cs="微软雅黑"/>
          <w:b/>
          <w:bCs/>
          <w:spacing w:val="4"/>
          <w:sz w:val="20"/>
          <w:szCs w:val="20"/>
        </w:rPr>
        <w:t>、履约保证金</w:t>
      </w:r>
    </w:p>
    <w:p w14:paraId="30AAFC0A">
      <w:pPr>
        <w:spacing w:before="169" w:line="303" w:lineRule="auto"/>
        <w:ind w:left="26" w:right="40" w:firstLine="410"/>
        <w:rPr>
          <w:rFonts w:ascii="微软雅黑" w:hAnsi="微软雅黑" w:eastAsia="微软雅黑" w:cs="微软雅黑"/>
          <w:sz w:val="20"/>
          <w:szCs w:val="20"/>
        </w:rPr>
      </w:pPr>
      <w:r>
        <w:rPr>
          <w:rFonts w:ascii="微软雅黑" w:hAnsi="微软雅黑" w:eastAsia="微软雅黑" w:cs="微软雅黑"/>
          <w:spacing w:val="7"/>
          <w:sz w:val="20"/>
          <w:szCs w:val="20"/>
        </w:rPr>
        <w:t>竞价保证金应在投标截止时间前到账，未缴纳竞价保证金或竞价保证金未在规定时间前</w:t>
      </w:r>
      <w:r>
        <w:rPr>
          <w:rFonts w:ascii="微软雅黑" w:hAnsi="微软雅黑" w:eastAsia="微软雅黑" w:cs="微软雅黑"/>
          <w:spacing w:val="14"/>
          <w:sz w:val="20"/>
          <w:szCs w:val="20"/>
        </w:rPr>
        <w:t xml:space="preserve"> </w:t>
      </w:r>
      <w:r>
        <w:rPr>
          <w:rFonts w:ascii="微软雅黑" w:hAnsi="微软雅黑" w:eastAsia="微软雅黑" w:cs="微软雅黑"/>
          <w:spacing w:val="4"/>
          <w:sz w:val="20"/>
          <w:szCs w:val="20"/>
        </w:rPr>
        <w:t>到账的，</w:t>
      </w:r>
      <w:r>
        <w:rPr>
          <w:rFonts w:ascii="微软雅黑" w:hAnsi="微软雅黑" w:eastAsia="微软雅黑" w:cs="微软雅黑"/>
          <w:spacing w:val="-19"/>
          <w:sz w:val="20"/>
          <w:szCs w:val="20"/>
        </w:rPr>
        <w:t xml:space="preserve"> </w:t>
      </w:r>
      <w:r>
        <w:rPr>
          <w:rFonts w:ascii="微软雅黑" w:hAnsi="微软雅黑" w:eastAsia="微软雅黑" w:cs="微软雅黑"/>
          <w:spacing w:val="4"/>
          <w:sz w:val="20"/>
          <w:szCs w:val="20"/>
        </w:rPr>
        <w:t>将否决其投标。</w:t>
      </w:r>
    </w:p>
    <w:p w14:paraId="588EDE9A">
      <w:pPr>
        <w:spacing w:before="17" w:line="281" w:lineRule="auto"/>
        <w:ind w:left="21" w:right="40" w:firstLine="417"/>
        <w:rPr>
          <w:rFonts w:ascii="微软雅黑" w:hAnsi="微软雅黑" w:eastAsia="微软雅黑" w:cs="微软雅黑"/>
          <w:sz w:val="20"/>
          <w:szCs w:val="20"/>
        </w:rPr>
      </w:pPr>
      <w:r>
        <w:rPr>
          <w:rFonts w:ascii="微软雅黑" w:hAnsi="微软雅黑" w:eastAsia="微软雅黑" w:cs="微软雅黑"/>
          <w:spacing w:val="7"/>
          <w:sz w:val="20"/>
          <w:szCs w:val="20"/>
        </w:rPr>
        <w:t>提交方式：采用电汇或转账方式从投标人对公账户提交，须在投标截止时间前到账，不</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接受分公司来款。</w:t>
      </w:r>
    </w:p>
    <w:p w14:paraId="7D368B4F">
      <w:pPr>
        <w:spacing w:before="77" w:line="188" w:lineRule="auto"/>
        <w:ind w:left="436"/>
        <w:rPr>
          <w:rFonts w:ascii="微软雅黑" w:hAnsi="微软雅黑" w:eastAsia="微软雅黑" w:cs="微软雅黑"/>
          <w:sz w:val="20"/>
          <w:szCs w:val="20"/>
        </w:rPr>
      </w:pPr>
      <w:r>
        <w:rPr>
          <w:rFonts w:ascii="微软雅黑" w:hAnsi="微软雅黑" w:eastAsia="微软雅黑" w:cs="微软雅黑"/>
          <w:spacing w:val="8"/>
          <w:sz w:val="20"/>
          <w:szCs w:val="20"/>
        </w:rPr>
        <w:t>竞价保证金接收账户：</w:t>
      </w:r>
    </w:p>
    <w:p w14:paraId="44356D8E">
      <w:pPr>
        <w:spacing w:before="170" w:line="305" w:lineRule="auto"/>
        <w:ind w:left="447" w:right="4147" w:hanging="2"/>
        <w:rPr>
          <w:rFonts w:ascii="微软雅黑" w:hAnsi="微软雅黑" w:eastAsia="微软雅黑" w:cs="微软雅黑"/>
          <w:sz w:val="20"/>
          <w:szCs w:val="20"/>
        </w:rPr>
      </w:pPr>
      <w:r>
        <w:rPr>
          <w:rFonts w:ascii="微软雅黑" w:hAnsi="微软雅黑" w:eastAsia="微软雅黑" w:cs="微软雅黑"/>
          <w:spacing w:val="7"/>
          <w:sz w:val="20"/>
          <w:szCs w:val="20"/>
        </w:rPr>
        <w:t>收取单位：</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徐州和天下建材科技有限公司</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开户银行： 中国银行邳州支行</w:t>
      </w:r>
    </w:p>
    <w:p w14:paraId="5BD6E2CF">
      <w:pPr>
        <w:spacing w:line="305" w:lineRule="auto"/>
        <w:rPr>
          <w:rFonts w:ascii="微软雅黑" w:hAnsi="微软雅黑" w:eastAsia="微软雅黑" w:cs="微软雅黑"/>
          <w:sz w:val="20"/>
          <w:szCs w:val="20"/>
        </w:rPr>
        <w:sectPr>
          <w:headerReference r:id="rId22" w:type="default"/>
          <w:footerReference r:id="rId23" w:type="default"/>
          <w:pgSz w:w="11906" w:h="16839"/>
          <w:pgMar w:top="1181" w:right="1761" w:bottom="1376" w:left="1785" w:header="863" w:footer="1148" w:gutter="0"/>
          <w:cols w:space="720" w:num="1"/>
        </w:sectPr>
      </w:pPr>
    </w:p>
    <w:p w14:paraId="0EF245A2">
      <w:pPr>
        <w:pStyle w:val="2"/>
        <w:spacing w:line="354" w:lineRule="auto"/>
      </w:pPr>
    </w:p>
    <w:p w14:paraId="239EC774">
      <w:pPr>
        <w:spacing w:before="86" w:line="185" w:lineRule="auto"/>
        <w:ind w:left="447"/>
        <w:rPr>
          <w:rFonts w:ascii="Times New Roman" w:hAnsi="Times New Roman" w:eastAsia="Times New Roman" w:cs="Times New Roman"/>
          <w:sz w:val="20"/>
          <w:szCs w:val="20"/>
        </w:rPr>
      </w:pPr>
      <w:r>
        <w:rPr>
          <w:rFonts w:ascii="微软雅黑" w:hAnsi="微软雅黑" w:eastAsia="微软雅黑" w:cs="微软雅黑"/>
          <w:spacing w:val="2"/>
          <w:sz w:val="20"/>
          <w:szCs w:val="20"/>
        </w:rPr>
        <w:t>帐       号：</w:t>
      </w:r>
      <w:r>
        <w:rPr>
          <w:rFonts w:ascii="微软雅黑" w:hAnsi="微软雅黑" w:eastAsia="微软雅黑" w:cs="微软雅黑"/>
          <w:spacing w:val="-24"/>
          <w:sz w:val="20"/>
          <w:szCs w:val="20"/>
        </w:rPr>
        <w:t xml:space="preserve"> </w:t>
      </w:r>
      <w:r>
        <w:rPr>
          <w:rFonts w:ascii="Times New Roman" w:hAnsi="Times New Roman" w:eastAsia="Times New Roman" w:cs="Times New Roman"/>
          <w:spacing w:val="2"/>
          <w:sz w:val="20"/>
          <w:szCs w:val="20"/>
        </w:rPr>
        <w:t>461174830737</w:t>
      </w:r>
    </w:p>
    <w:p w14:paraId="32B9B4F1">
      <w:pPr>
        <w:spacing w:before="172" w:line="217" w:lineRule="auto"/>
        <w:ind w:left="436"/>
        <w:rPr>
          <w:rFonts w:ascii="微软雅黑" w:hAnsi="微软雅黑" w:eastAsia="微软雅黑" w:cs="微软雅黑"/>
          <w:sz w:val="20"/>
          <w:szCs w:val="20"/>
        </w:rPr>
      </w:pPr>
      <w:r>
        <w:rPr>
          <w:rFonts w:ascii="微软雅黑" w:hAnsi="微软雅黑" w:eastAsia="微软雅黑" w:cs="微软雅黑"/>
          <w:spacing w:val="6"/>
          <w:sz w:val="20"/>
          <w:szCs w:val="20"/>
        </w:rPr>
        <w:t>竞价保证金金额：</w:t>
      </w:r>
      <w:r>
        <w:rPr>
          <w:rFonts w:ascii="微软雅黑" w:hAnsi="微软雅黑" w:eastAsia="微软雅黑" w:cs="微软雅黑"/>
          <w:spacing w:val="-10"/>
          <w:sz w:val="20"/>
          <w:szCs w:val="20"/>
        </w:rPr>
        <w:t xml:space="preserve"> </w:t>
      </w:r>
      <w:r>
        <w:rPr>
          <w:rFonts w:ascii="微软雅黑" w:hAnsi="微软雅黑" w:eastAsia="微软雅黑" w:cs="微软雅黑"/>
          <w:spacing w:val="6"/>
          <w:sz w:val="20"/>
          <w:szCs w:val="20"/>
        </w:rPr>
        <w:t>人民币叁万圆整；</w:t>
      </w:r>
    </w:p>
    <w:p w14:paraId="32277D0E">
      <w:pPr>
        <w:spacing w:before="127" w:line="306" w:lineRule="auto"/>
        <w:ind w:left="436" w:right="4375"/>
        <w:rPr>
          <w:rFonts w:ascii="微软雅黑" w:hAnsi="微软雅黑" w:eastAsia="微软雅黑" w:cs="微软雅黑"/>
          <w:sz w:val="20"/>
          <w:szCs w:val="20"/>
        </w:rPr>
      </w:pPr>
      <w:r>
        <w:rPr>
          <w:rFonts w:ascii="微软雅黑" w:hAnsi="微软雅黑" w:eastAsia="微软雅黑" w:cs="微软雅黑"/>
          <w:spacing w:val="7"/>
          <w:sz w:val="20"/>
          <w:szCs w:val="20"/>
        </w:rPr>
        <w:t>竞价保证金转账时务必备注项目编号。</w:t>
      </w:r>
      <w:r>
        <w:rPr>
          <w:rFonts w:ascii="微软雅黑" w:hAnsi="微软雅黑" w:eastAsia="微软雅黑" w:cs="微软雅黑"/>
          <w:spacing w:val="1"/>
          <w:sz w:val="20"/>
          <w:szCs w:val="20"/>
        </w:rPr>
        <w:t xml:space="preserve"> </w:t>
      </w:r>
      <w:r>
        <w:rPr>
          <w:rFonts w:ascii="微软雅黑" w:hAnsi="微软雅黑" w:eastAsia="微软雅黑" w:cs="微软雅黑"/>
          <w:spacing w:val="7"/>
          <w:sz w:val="20"/>
          <w:szCs w:val="20"/>
        </w:rPr>
        <w:t>竞价保证金退还：</w:t>
      </w:r>
    </w:p>
    <w:p w14:paraId="69132BF2">
      <w:pPr>
        <w:spacing w:before="7" w:line="217" w:lineRule="auto"/>
        <w:ind w:left="458"/>
        <w:rPr>
          <w:rFonts w:ascii="微软雅黑" w:hAnsi="微软雅黑" w:eastAsia="微软雅黑" w:cs="微软雅黑"/>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17"/>
          <w:sz w:val="20"/>
          <w:szCs w:val="20"/>
        </w:rPr>
        <w:t xml:space="preserve"> </w:t>
      </w:r>
      <w:r>
        <w:rPr>
          <w:rFonts w:ascii="微软雅黑" w:hAnsi="微软雅黑" w:eastAsia="微软雅黑" w:cs="微软雅黑"/>
          <w:spacing w:val="4"/>
          <w:sz w:val="20"/>
          <w:szCs w:val="20"/>
        </w:rPr>
        <w:t>、未中标单位的竞价保证金，</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将在中标公示期结</w:t>
      </w:r>
      <w:r>
        <w:rPr>
          <w:rFonts w:ascii="微软雅黑" w:hAnsi="微软雅黑" w:eastAsia="微软雅黑" w:cs="微软雅黑"/>
          <w:spacing w:val="3"/>
          <w:sz w:val="20"/>
          <w:szCs w:val="20"/>
        </w:rPr>
        <w:t>束后</w:t>
      </w:r>
      <w:r>
        <w:rPr>
          <w:rFonts w:ascii="微软雅黑" w:hAnsi="微软雅黑" w:eastAsia="微软雅黑" w:cs="微软雅黑"/>
          <w:spacing w:val="18"/>
          <w:w w:val="101"/>
          <w:sz w:val="20"/>
          <w:szCs w:val="20"/>
        </w:rPr>
        <w:t xml:space="preserve"> </w:t>
      </w:r>
      <w:r>
        <w:rPr>
          <w:rFonts w:ascii="Times New Roman" w:hAnsi="Times New Roman" w:eastAsia="Times New Roman" w:cs="Times New Roman"/>
          <w:spacing w:val="3"/>
          <w:sz w:val="20"/>
          <w:szCs w:val="20"/>
        </w:rPr>
        <w:t xml:space="preserve">10  </w:t>
      </w:r>
      <w:r>
        <w:rPr>
          <w:rFonts w:ascii="微软雅黑" w:hAnsi="微软雅黑" w:eastAsia="微软雅黑" w:cs="微软雅黑"/>
          <w:spacing w:val="3"/>
          <w:sz w:val="20"/>
          <w:szCs w:val="20"/>
        </w:rPr>
        <w:t>日内退还；</w:t>
      </w:r>
    </w:p>
    <w:p w14:paraId="019A1B27">
      <w:pPr>
        <w:spacing w:before="128" w:line="262" w:lineRule="auto"/>
        <w:ind w:left="20" w:right="90" w:firstLine="418"/>
        <w:rPr>
          <w:rFonts w:ascii="微软雅黑" w:hAnsi="微软雅黑" w:eastAsia="微软雅黑" w:cs="微软雅黑"/>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17"/>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中标单位的竞价保证金， 自动转为履约保证金，</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在此竞价合同项下履约情</w:t>
      </w:r>
      <w:r>
        <w:rPr>
          <w:rFonts w:ascii="微软雅黑" w:hAnsi="微软雅黑" w:eastAsia="微软雅黑" w:cs="微软雅黑"/>
          <w:spacing w:val="3"/>
          <w:sz w:val="20"/>
          <w:szCs w:val="20"/>
        </w:rPr>
        <w:t>况良好，</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全额退还，</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如有违约则扣除相应金额保证金。</w:t>
      </w:r>
    </w:p>
    <w:p w14:paraId="72F61F2F">
      <w:pPr>
        <w:spacing w:before="136" w:line="184" w:lineRule="auto"/>
        <w:ind w:left="438"/>
        <w:rPr>
          <w:rFonts w:ascii="微软雅黑" w:hAnsi="微软雅黑" w:eastAsia="微软雅黑" w:cs="微软雅黑"/>
          <w:sz w:val="20"/>
          <w:szCs w:val="20"/>
        </w:rPr>
      </w:pPr>
      <w:r>
        <w:rPr>
          <w:rFonts w:ascii="Times New Roman" w:hAnsi="Times New Roman" w:eastAsia="Times New Roman" w:cs="Times New Roman"/>
          <w:b/>
          <w:bCs/>
          <w:sz w:val="20"/>
          <w:szCs w:val="20"/>
        </w:rPr>
        <w:t>27</w:t>
      </w:r>
      <w:r>
        <w:rPr>
          <w:rFonts w:ascii="Times New Roman" w:hAnsi="Times New Roman" w:eastAsia="Times New Roman" w:cs="Times New Roman"/>
          <w:b/>
          <w:bCs/>
          <w:spacing w:val="-18"/>
          <w:sz w:val="20"/>
          <w:szCs w:val="20"/>
        </w:rPr>
        <w:t xml:space="preserve"> </w:t>
      </w:r>
      <w:r>
        <w:rPr>
          <w:rFonts w:ascii="微软雅黑" w:hAnsi="微软雅黑" w:eastAsia="微软雅黑" w:cs="微软雅黑"/>
          <w:b/>
          <w:bCs/>
          <w:sz w:val="20"/>
          <w:szCs w:val="20"/>
        </w:rPr>
        <w:t>、验收</w:t>
      </w:r>
    </w:p>
    <w:p w14:paraId="5347F4A7">
      <w:pPr>
        <w:spacing w:before="171" w:line="301" w:lineRule="auto"/>
        <w:ind w:left="25" w:right="15" w:firstLine="420"/>
        <w:rPr>
          <w:rFonts w:ascii="微软雅黑" w:hAnsi="微软雅黑" w:eastAsia="微软雅黑" w:cs="微软雅黑"/>
          <w:sz w:val="20"/>
          <w:szCs w:val="20"/>
        </w:rPr>
      </w:pPr>
      <w:r>
        <w:rPr>
          <w:rFonts w:ascii="微软雅黑" w:hAnsi="微软雅黑" w:eastAsia="微软雅黑" w:cs="微软雅黑"/>
          <w:spacing w:val="7"/>
          <w:sz w:val="20"/>
          <w:szCs w:val="20"/>
        </w:rPr>
        <w:t>采购人应当根据采购项目的具体情况，成立验收小组，按照采购合同的约定对响应人履</w:t>
      </w:r>
      <w:r>
        <w:rPr>
          <w:rFonts w:ascii="微软雅黑" w:hAnsi="微软雅黑" w:eastAsia="微软雅黑" w:cs="微软雅黑"/>
          <w:spacing w:val="4"/>
          <w:sz w:val="20"/>
          <w:szCs w:val="20"/>
        </w:rPr>
        <w:t xml:space="preserve"> </w:t>
      </w:r>
      <w:r>
        <w:rPr>
          <w:rFonts w:ascii="微软雅黑" w:hAnsi="微软雅黑" w:eastAsia="微软雅黑" w:cs="微软雅黑"/>
          <w:spacing w:val="6"/>
          <w:sz w:val="20"/>
          <w:szCs w:val="20"/>
        </w:rPr>
        <w:t>约情况进行验收，</w:t>
      </w:r>
      <w:r>
        <w:rPr>
          <w:rFonts w:ascii="微软雅黑" w:hAnsi="微软雅黑" w:eastAsia="微软雅黑" w:cs="微软雅黑"/>
          <w:spacing w:val="-19"/>
          <w:sz w:val="20"/>
          <w:szCs w:val="20"/>
        </w:rPr>
        <w:t xml:space="preserve"> </w:t>
      </w:r>
      <w:r>
        <w:rPr>
          <w:rFonts w:ascii="微软雅黑" w:hAnsi="微软雅黑" w:eastAsia="微软雅黑" w:cs="微软雅黑"/>
          <w:spacing w:val="6"/>
          <w:sz w:val="20"/>
          <w:szCs w:val="20"/>
        </w:rPr>
        <w:t>并出具验收意见。</w:t>
      </w:r>
    </w:p>
    <w:p w14:paraId="04CBE28C">
      <w:pPr>
        <w:spacing w:before="21" w:line="187" w:lineRule="auto"/>
        <w:ind w:left="438"/>
        <w:rPr>
          <w:rFonts w:ascii="微软雅黑" w:hAnsi="微软雅黑" w:eastAsia="微软雅黑" w:cs="微软雅黑"/>
          <w:sz w:val="20"/>
          <w:szCs w:val="20"/>
        </w:rPr>
      </w:pPr>
      <w:r>
        <w:rPr>
          <w:rFonts w:ascii="Times New Roman" w:hAnsi="Times New Roman" w:eastAsia="Times New Roman" w:cs="Times New Roman"/>
          <w:b/>
          <w:bCs/>
          <w:sz w:val="20"/>
          <w:szCs w:val="20"/>
        </w:rPr>
        <w:t>28</w:t>
      </w:r>
      <w:r>
        <w:rPr>
          <w:rFonts w:ascii="Times New Roman" w:hAnsi="Times New Roman" w:eastAsia="Times New Roman" w:cs="Times New Roman"/>
          <w:b/>
          <w:bCs/>
          <w:spacing w:val="-18"/>
          <w:sz w:val="20"/>
          <w:szCs w:val="20"/>
        </w:rPr>
        <w:t xml:space="preserve"> </w:t>
      </w:r>
      <w:r>
        <w:rPr>
          <w:rFonts w:ascii="微软雅黑" w:hAnsi="微软雅黑" w:eastAsia="微软雅黑" w:cs="微软雅黑"/>
          <w:b/>
          <w:bCs/>
          <w:sz w:val="20"/>
          <w:szCs w:val="20"/>
        </w:rPr>
        <w:t>、付款</w:t>
      </w:r>
    </w:p>
    <w:p w14:paraId="07A200BC">
      <w:pPr>
        <w:spacing w:before="172" w:line="217" w:lineRule="auto"/>
        <w:ind w:left="441"/>
        <w:rPr>
          <w:rFonts w:ascii="微软雅黑" w:hAnsi="微软雅黑" w:eastAsia="微软雅黑" w:cs="微软雅黑"/>
          <w:sz w:val="20"/>
          <w:szCs w:val="20"/>
        </w:rPr>
      </w:pPr>
      <w:r>
        <w:rPr>
          <w:rFonts w:ascii="微软雅黑" w:hAnsi="微软雅黑" w:eastAsia="微软雅黑" w:cs="微软雅黑"/>
          <w:spacing w:val="8"/>
          <w:sz w:val="20"/>
          <w:szCs w:val="20"/>
        </w:rPr>
        <w:t>按照竞价文件和合同约定的付款方式，</w:t>
      </w:r>
      <w:r>
        <w:rPr>
          <w:rFonts w:ascii="微软雅黑" w:hAnsi="微软雅黑" w:eastAsia="微软雅黑" w:cs="微软雅黑"/>
          <w:spacing w:val="-22"/>
          <w:sz w:val="20"/>
          <w:szCs w:val="20"/>
        </w:rPr>
        <w:t xml:space="preserve"> </w:t>
      </w:r>
      <w:r>
        <w:rPr>
          <w:rFonts w:ascii="微软雅黑" w:hAnsi="微软雅黑" w:eastAsia="微软雅黑" w:cs="微软雅黑"/>
          <w:spacing w:val="8"/>
          <w:sz w:val="20"/>
          <w:szCs w:val="20"/>
        </w:rPr>
        <w:t>采购人及时办理付款手续。</w:t>
      </w:r>
    </w:p>
    <w:p w14:paraId="1B151368">
      <w:pPr>
        <w:spacing w:line="217" w:lineRule="auto"/>
        <w:rPr>
          <w:rFonts w:ascii="微软雅黑" w:hAnsi="微软雅黑" w:eastAsia="微软雅黑" w:cs="微软雅黑"/>
          <w:sz w:val="20"/>
          <w:szCs w:val="20"/>
        </w:rPr>
        <w:sectPr>
          <w:headerReference r:id="rId24" w:type="default"/>
          <w:footerReference r:id="rId25" w:type="default"/>
          <w:pgSz w:w="11906" w:h="16839"/>
          <w:pgMar w:top="1181" w:right="1785" w:bottom="1376" w:left="1785" w:header="863" w:footer="1148" w:gutter="0"/>
          <w:cols w:space="720" w:num="1"/>
        </w:sectPr>
      </w:pPr>
    </w:p>
    <w:p w14:paraId="303CA95A">
      <w:pPr>
        <w:pStyle w:val="2"/>
        <w:spacing w:line="280" w:lineRule="auto"/>
      </w:pPr>
    </w:p>
    <w:p w14:paraId="575D92CE">
      <w:pPr>
        <w:spacing w:before="133" w:line="184" w:lineRule="auto"/>
        <w:ind w:left="2595"/>
        <w:outlineLvl w:val="0"/>
        <w:rPr>
          <w:rFonts w:ascii="微软雅黑" w:hAnsi="微软雅黑" w:eastAsia="微软雅黑" w:cs="微软雅黑"/>
          <w:sz w:val="31"/>
          <w:szCs w:val="31"/>
        </w:rPr>
      </w:pPr>
      <w:r>
        <w:rPr>
          <w:rFonts w:ascii="微软雅黑" w:hAnsi="微软雅黑" w:eastAsia="微软雅黑" w:cs="微软雅黑"/>
          <w:b/>
          <w:bCs/>
          <w:spacing w:val="8"/>
          <w:sz w:val="31"/>
          <w:szCs w:val="31"/>
        </w:rPr>
        <w:t>第三部分</w:t>
      </w:r>
      <w:r>
        <w:rPr>
          <w:rFonts w:ascii="微软雅黑" w:hAnsi="微软雅黑" w:eastAsia="微软雅黑" w:cs="微软雅黑"/>
          <w:b/>
          <w:bCs/>
          <w:spacing w:val="76"/>
          <w:sz w:val="31"/>
          <w:szCs w:val="31"/>
        </w:rPr>
        <w:t xml:space="preserve"> </w:t>
      </w:r>
      <w:r>
        <w:rPr>
          <w:rFonts w:ascii="微软雅黑" w:hAnsi="微软雅黑" w:eastAsia="微软雅黑" w:cs="微软雅黑"/>
          <w:b/>
          <w:bCs/>
          <w:spacing w:val="8"/>
          <w:sz w:val="31"/>
          <w:szCs w:val="31"/>
        </w:rPr>
        <w:t>竞价评议办法</w:t>
      </w:r>
    </w:p>
    <w:p w14:paraId="4832A9DA">
      <w:pPr>
        <w:pStyle w:val="2"/>
        <w:spacing w:line="307" w:lineRule="auto"/>
      </w:pPr>
    </w:p>
    <w:p w14:paraId="7FA65C18">
      <w:pPr>
        <w:spacing w:before="86" w:line="266" w:lineRule="auto"/>
        <w:ind w:left="121" w:right="555" w:firstLine="435"/>
        <w:jc w:val="both"/>
        <w:rPr>
          <w:rFonts w:ascii="微软雅黑" w:hAnsi="微软雅黑" w:eastAsia="微软雅黑" w:cs="微软雅黑"/>
          <w:sz w:val="20"/>
          <w:szCs w:val="20"/>
        </w:rPr>
      </w:pP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17"/>
          <w:sz w:val="20"/>
          <w:szCs w:val="20"/>
        </w:rPr>
        <w:t xml:space="preserve"> </w:t>
      </w:r>
      <w:r>
        <w:rPr>
          <w:rFonts w:ascii="微软雅黑" w:hAnsi="微软雅黑" w:eastAsia="微软雅黑" w:cs="微软雅黑"/>
          <w:b/>
          <w:bCs/>
          <w:spacing w:val="5"/>
          <w:sz w:val="20"/>
          <w:szCs w:val="20"/>
        </w:rPr>
        <w:t>、竞价评议办法：</w:t>
      </w:r>
      <w:r>
        <w:rPr>
          <w:rFonts w:ascii="微软雅黑" w:hAnsi="微软雅黑" w:eastAsia="微软雅黑" w:cs="微软雅黑"/>
          <w:b/>
          <w:bCs/>
          <w:spacing w:val="-16"/>
          <w:sz w:val="20"/>
          <w:szCs w:val="20"/>
        </w:rPr>
        <w:t xml:space="preserve"> </w:t>
      </w:r>
      <w:r>
        <w:rPr>
          <w:rFonts w:ascii="微软雅黑" w:hAnsi="微软雅黑" w:eastAsia="微软雅黑" w:cs="微软雅黑"/>
          <w:spacing w:val="5"/>
          <w:sz w:val="20"/>
          <w:szCs w:val="20"/>
        </w:rPr>
        <w:t>本项目采用综合评分法，</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重</w:t>
      </w:r>
      <w:r>
        <w:rPr>
          <w:rFonts w:ascii="微软雅黑" w:hAnsi="微软雅黑" w:eastAsia="微软雅黑" w:cs="微软雅黑"/>
          <w:spacing w:val="4"/>
          <w:sz w:val="20"/>
          <w:szCs w:val="20"/>
        </w:rPr>
        <w:t>点比较响应人的报价</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、技术指标</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、资质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等。竞价评议小组收集有效的最后报价后收录对比，按照价格由低到高的顺序推荐成交候选</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人</w:t>
      </w:r>
      <w:r>
        <w:rPr>
          <w:rFonts w:ascii="微软雅黑" w:hAnsi="微软雅黑" w:eastAsia="微软雅黑" w:cs="微软雅黑"/>
          <w:spacing w:val="-16"/>
          <w:sz w:val="20"/>
          <w:szCs w:val="20"/>
        </w:rPr>
        <w:t xml:space="preserve"> </w:t>
      </w:r>
      <w:r>
        <w:rPr>
          <w:rFonts w:ascii="微软雅黑" w:hAnsi="微软雅黑" w:eastAsia="微软雅黑" w:cs="微软雅黑"/>
          <w:spacing w:val="5"/>
          <w:sz w:val="20"/>
          <w:szCs w:val="20"/>
        </w:rPr>
        <w:t>。报价相同的，</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按技术指标优劣顺序排列。</w:t>
      </w:r>
    </w:p>
    <w:tbl>
      <w:tblPr>
        <w:tblStyle w:val="5"/>
        <w:tblW w:w="8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7529"/>
      </w:tblGrid>
      <w:tr w14:paraId="1A7A2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436" w:type="dxa"/>
            <w:vAlign w:val="top"/>
          </w:tcPr>
          <w:p w14:paraId="67590CD2">
            <w:pPr>
              <w:pStyle w:val="6"/>
              <w:spacing w:before="184" w:line="177" w:lineRule="auto"/>
              <w:ind w:left="297"/>
            </w:pPr>
            <w:r>
              <w:rPr>
                <w:spacing w:val="8"/>
              </w:rPr>
              <w:t>竞价因数</w:t>
            </w:r>
          </w:p>
        </w:tc>
        <w:tc>
          <w:tcPr>
            <w:tcW w:w="7529" w:type="dxa"/>
            <w:vAlign w:val="top"/>
          </w:tcPr>
          <w:p w14:paraId="42CA48B5">
            <w:pPr>
              <w:pStyle w:val="6"/>
              <w:spacing w:before="186" w:line="176" w:lineRule="auto"/>
              <w:ind w:left="3345"/>
            </w:pPr>
            <w:r>
              <w:rPr>
                <w:spacing w:val="7"/>
              </w:rPr>
              <w:t>评议内容</w:t>
            </w:r>
          </w:p>
        </w:tc>
      </w:tr>
      <w:tr w14:paraId="27DF3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436" w:type="dxa"/>
            <w:vAlign w:val="top"/>
          </w:tcPr>
          <w:p w14:paraId="5E6C3623">
            <w:pPr>
              <w:pStyle w:val="6"/>
              <w:spacing w:before="181" w:line="176" w:lineRule="auto"/>
              <w:ind w:left="305"/>
            </w:pPr>
            <w:r>
              <w:rPr>
                <w:spacing w:val="6"/>
              </w:rPr>
              <w:t>现金价格</w:t>
            </w:r>
          </w:p>
        </w:tc>
        <w:tc>
          <w:tcPr>
            <w:tcW w:w="7529" w:type="dxa"/>
            <w:vAlign w:val="top"/>
          </w:tcPr>
          <w:p w14:paraId="326D90B5">
            <w:pPr>
              <w:pStyle w:val="6"/>
              <w:spacing w:before="181" w:line="176" w:lineRule="auto"/>
              <w:ind w:left="509"/>
            </w:pPr>
            <w:r>
              <w:rPr>
                <w:spacing w:val="8"/>
              </w:rPr>
              <w:t>各响应人现金报价收录后，</w:t>
            </w:r>
            <w:r>
              <w:rPr>
                <w:spacing w:val="-15"/>
              </w:rPr>
              <w:t xml:space="preserve"> </w:t>
            </w:r>
            <w:r>
              <w:rPr>
                <w:spacing w:val="8"/>
              </w:rPr>
              <w:t>原料最低报价作为本次报价评分基础价格。</w:t>
            </w:r>
          </w:p>
        </w:tc>
      </w:tr>
      <w:tr w14:paraId="089B0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436" w:type="dxa"/>
            <w:vAlign w:val="top"/>
          </w:tcPr>
          <w:p w14:paraId="0B10F969">
            <w:pPr>
              <w:pStyle w:val="6"/>
              <w:spacing w:before="184" w:line="177" w:lineRule="auto"/>
              <w:ind w:left="299"/>
            </w:pPr>
            <w:r>
              <w:rPr>
                <w:spacing w:val="8"/>
              </w:rPr>
              <w:t>账期价格</w:t>
            </w:r>
          </w:p>
        </w:tc>
        <w:tc>
          <w:tcPr>
            <w:tcW w:w="7529" w:type="dxa"/>
            <w:vAlign w:val="top"/>
          </w:tcPr>
          <w:p w14:paraId="15F3F16C">
            <w:pPr>
              <w:pStyle w:val="6"/>
              <w:spacing w:before="182" w:line="179" w:lineRule="auto"/>
              <w:ind w:left="1789"/>
            </w:pPr>
            <w:r>
              <w:rPr>
                <w:spacing w:val="6"/>
              </w:rPr>
              <w:t>按照价格由低到高的顺序，</w:t>
            </w:r>
            <w:r>
              <w:rPr>
                <w:spacing w:val="-23"/>
              </w:rPr>
              <w:t xml:space="preserve"> </w:t>
            </w:r>
            <w:r>
              <w:rPr>
                <w:spacing w:val="6"/>
              </w:rPr>
              <w:t xml:space="preserve">筛选 </w:t>
            </w:r>
            <w:r>
              <w:rPr>
                <w:rFonts w:ascii="Times New Roman" w:hAnsi="Times New Roman" w:eastAsia="Times New Roman" w:cs="Times New Roman"/>
                <w:spacing w:val="6"/>
              </w:rPr>
              <w:t xml:space="preserve">3-5 </w:t>
            </w:r>
            <w:r>
              <w:rPr>
                <w:spacing w:val="6"/>
              </w:rPr>
              <w:t>候选人</w:t>
            </w:r>
          </w:p>
        </w:tc>
      </w:tr>
    </w:tbl>
    <w:p w14:paraId="208DE3E0">
      <w:pPr>
        <w:spacing w:before="179" w:line="245" w:lineRule="auto"/>
        <w:ind w:left="132" w:right="564" w:firstLine="404"/>
        <w:rPr>
          <w:rFonts w:ascii="微软雅黑" w:hAnsi="微软雅黑" w:eastAsia="微软雅黑" w:cs="微软雅黑"/>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5"/>
          <w:sz w:val="20"/>
          <w:szCs w:val="20"/>
        </w:rPr>
        <w:t xml:space="preserve"> </w:t>
      </w:r>
      <w:r>
        <w:rPr>
          <w:rFonts w:ascii="微软雅黑" w:hAnsi="微软雅黑" w:eastAsia="微软雅黑" w:cs="微软雅黑"/>
          <w:b/>
          <w:bCs/>
          <w:spacing w:val="7"/>
          <w:sz w:val="20"/>
          <w:szCs w:val="20"/>
        </w:rPr>
        <w:t>、初步评审</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7"/>
          <w:sz w:val="20"/>
          <w:szCs w:val="20"/>
        </w:rPr>
        <w:t>。</w:t>
      </w:r>
      <w:r>
        <w:rPr>
          <w:rFonts w:ascii="微软雅黑" w:hAnsi="微软雅黑" w:eastAsia="微软雅黑" w:cs="微软雅黑"/>
          <w:spacing w:val="7"/>
          <w:sz w:val="20"/>
          <w:szCs w:val="20"/>
        </w:rPr>
        <w:t>竞价评议小组首先按照下列指标对各响应人进行初步评审，</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未通过评审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的为无效竞价，</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不再参与评审。</w:t>
      </w:r>
    </w:p>
    <w:tbl>
      <w:tblPr>
        <w:tblStyle w:val="5"/>
        <w:tblW w:w="8864"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4"/>
        <w:gridCol w:w="4730"/>
      </w:tblGrid>
      <w:tr w14:paraId="40FB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4134" w:type="dxa"/>
            <w:vAlign w:val="top"/>
          </w:tcPr>
          <w:p w14:paraId="1FF99A5F">
            <w:pPr>
              <w:pStyle w:val="6"/>
              <w:spacing w:before="187" w:line="177" w:lineRule="auto"/>
              <w:ind w:left="1648"/>
            </w:pPr>
            <w:r>
              <w:rPr>
                <w:spacing w:val="7"/>
              </w:rPr>
              <w:t>评审因素</w:t>
            </w:r>
          </w:p>
        </w:tc>
        <w:tc>
          <w:tcPr>
            <w:tcW w:w="4730" w:type="dxa"/>
            <w:vAlign w:val="top"/>
          </w:tcPr>
          <w:p w14:paraId="3235AEA1">
            <w:pPr>
              <w:pStyle w:val="6"/>
              <w:spacing w:before="186" w:line="178" w:lineRule="auto"/>
              <w:ind w:left="1944"/>
            </w:pPr>
            <w:r>
              <w:rPr>
                <w:spacing w:val="7"/>
              </w:rPr>
              <w:t>评审标准</w:t>
            </w:r>
          </w:p>
        </w:tc>
      </w:tr>
      <w:tr w14:paraId="456D9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134" w:type="dxa"/>
            <w:vAlign w:val="top"/>
          </w:tcPr>
          <w:p w14:paraId="2DF1AA0B">
            <w:pPr>
              <w:pStyle w:val="6"/>
              <w:spacing w:before="179" w:line="177" w:lineRule="auto"/>
              <w:ind w:left="7"/>
            </w:pPr>
            <w:r>
              <w:rPr>
                <w:spacing w:val="9"/>
              </w:rPr>
              <w:t>竞价声明及信用承诺</w:t>
            </w:r>
          </w:p>
        </w:tc>
        <w:tc>
          <w:tcPr>
            <w:tcW w:w="4730" w:type="dxa"/>
            <w:vAlign w:val="top"/>
          </w:tcPr>
          <w:p w14:paraId="2DCF0A2F">
            <w:pPr>
              <w:pStyle w:val="6"/>
              <w:spacing w:before="178" w:line="178" w:lineRule="auto"/>
              <w:ind w:left="5"/>
            </w:pPr>
            <w:r>
              <w:rPr>
                <w:spacing w:val="9"/>
              </w:rPr>
              <w:t>符合竞价公告文件要求</w:t>
            </w:r>
          </w:p>
        </w:tc>
      </w:tr>
      <w:tr w14:paraId="4ABB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134" w:type="dxa"/>
            <w:vAlign w:val="top"/>
          </w:tcPr>
          <w:p w14:paraId="7B927AFA">
            <w:pPr>
              <w:pStyle w:val="6"/>
              <w:spacing w:before="182" w:line="176" w:lineRule="auto"/>
              <w:ind w:left="10"/>
            </w:pPr>
            <w:r>
              <w:rPr>
                <w:spacing w:val="9"/>
              </w:rPr>
              <w:t>法人代表证明或法定代表人授权委托书</w:t>
            </w:r>
          </w:p>
        </w:tc>
        <w:tc>
          <w:tcPr>
            <w:tcW w:w="4730" w:type="dxa"/>
            <w:vAlign w:val="top"/>
          </w:tcPr>
          <w:p w14:paraId="27CBAE6F">
            <w:pPr>
              <w:pStyle w:val="6"/>
              <w:spacing w:before="180" w:line="177" w:lineRule="auto"/>
              <w:ind w:left="5"/>
            </w:pPr>
            <w:r>
              <w:rPr>
                <w:spacing w:val="9"/>
              </w:rPr>
              <w:t>符合竞价公告文件要求</w:t>
            </w:r>
          </w:p>
        </w:tc>
      </w:tr>
      <w:tr w14:paraId="18E62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134" w:type="dxa"/>
            <w:vAlign w:val="top"/>
          </w:tcPr>
          <w:p w14:paraId="0BDF924B">
            <w:pPr>
              <w:pStyle w:val="6"/>
              <w:spacing w:before="184" w:line="174" w:lineRule="auto"/>
              <w:ind w:left="11"/>
            </w:pPr>
            <w:r>
              <w:rPr>
                <w:spacing w:val="7"/>
              </w:rPr>
              <w:t>信用信息</w:t>
            </w:r>
          </w:p>
        </w:tc>
        <w:tc>
          <w:tcPr>
            <w:tcW w:w="4730" w:type="dxa"/>
            <w:vAlign w:val="top"/>
          </w:tcPr>
          <w:p w14:paraId="32A18661">
            <w:pPr>
              <w:pStyle w:val="6"/>
              <w:spacing w:before="184" w:line="174" w:lineRule="auto"/>
              <w:ind w:left="5"/>
            </w:pPr>
            <w:r>
              <w:rPr>
                <w:spacing w:val="9"/>
              </w:rPr>
              <w:t>符合竞价公告文件要求</w:t>
            </w:r>
          </w:p>
        </w:tc>
      </w:tr>
      <w:tr w14:paraId="431CE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134" w:type="dxa"/>
            <w:vAlign w:val="top"/>
          </w:tcPr>
          <w:p w14:paraId="61BF393A">
            <w:pPr>
              <w:pStyle w:val="6"/>
              <w:spacing w:before="185" w:line="174" w:lineRule="auto"/>
              <w:ind w:left="14"/>
            </w:pPr>
            <w:r>
              <w:rPr>
                <w:spacing w:val="8"/>
              </w:rPr>
              <w:t>报价一览表及报价</w:t>
            </w:r>
          </w:p>
        </w:tc>
        <w:tc>
          <w:tcPr>
            <w:tcW w:w="4730" w:type="dxa"/>
            <w:vAlign w:val="top"/>
          </w:tcPr>
          <w:p w14:paraId="5CC652A6">
            <w:pPr>
              <w:pStyle w:val="6"/>
              <w:spacing w:before="183" w:line="175" w:lineRule="auto"/>
              <w:ind w:left="6"/>
            </w:pPr>
            <w:r>
              <w:rPr>
                <w:spacing w:val="7"/>
              </w:rPr>
              <w:t>格式</w:t>
            </w:r>
            <w:r>
              <w:rPr>
                <w:spacing w:val="-16"/>
              </w:rPr>
              <w:t xml:space="preserve"> </w:t>
            </w:r>
            <w:r>
              <w:rPr>
                <w:spacing w:val="7"/>
              </w:rPr>
              <w:t>、填写要求符合竞价公告文件规定</w:t>
            </w:r>
          </w:p>
        </w:tc>
      </w:tr>
      <w:tr w14:paraId="43178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134" w:type="dxa"/>
            <w:vAlign w:val="top"/>
          </w:tcPr>
          <w:p w14:paraId="2CB04970">
            <w:pPr>
              <w:pStyle w:val="6"/>
              <w:spacing w:before="187" w:line="172" w:lineRule="auto"/>
              <w:ind w:left="15"/>
            </w:pPr>
            <w:r>
              <w:rPr>
                <w:spacing w:val="8"/>
              </w:rPr>
              <w:t>技术标准和要求</w:t>
            </w:r>
          </w:p>
        </w:tc>
        <w:tc>
          <w:tcPr>
            <w:tcW w:w="4730" w:type="dxa"/>
            <w:vAlign w:val="top"/>
          </w:tcPr>
          <w:p w14:paraId="73ADAD14">
            <w:pPr>
              <w:pStyle w:val="6"/>
              <w:spacing w:before="185" w:line="173" w:lineRule="auto"/>
              <w:ind w:left="5"/>
            </w:pPr>
            <w:r>
              <w:rPr>
                <w:spacing w:val="9"/>
              </w:rPr>
              <w:t>符合竞价公告文件要求</w:t>
            </w:r>
          </w:p>
        </w:tc>
      </w:tr>
      <w:tr w14:paraId="54F6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4134" w:type="dxa"/>
            <w:vAlign w:val="top"/>
          </w:tcPr>
          <w:p w14:paraId="3C3A1D25">
            <w:pPr>
              <w:pStyle w:val="6"/>
              <w:spacing w:before="189" w:line="176" w:lineRule="auto"/>
              <w:ind w:left="11"/>
            </w:pPr>
            <w:r>
              <w:rPr>
                <w:spacing w:val="5"/>
              </w:rPr>
              <w:t>其他</w:t>
            </w:r>
          </w:p>
        </w:tc>
        <w:tc>
          <w:tcPr>
            <w:tcW w:w="4730" w:type="dxa"/>
            <w:vAlign w:val="top"/>
          </w:tcPr>
          <w:p w14:paraId="249A89A2">
            <w:pPr>
              <w:pStyle w:val="6"/>
              <w:spacing w:before="186" w:line="178" w:lineRule="auto"/>
              <w:ind w:left="5"/>
            </w:pPr>
            <w:r>
              <w:rPr>
                <w:spacing w:val="9"/>
              </w:rPr>
              <w:t>符合竞价公告文件要求</w:t>
            </w:r>
          </w:p>
        </w:tc>
      </w:tr>
    </w:tbl>
    <w:p w14:paraId="6991E6DF">
      <w:pPr>
        <w:pStyle w:val="2"/>
        <w:spacing w:line="264" w:lineRule="auto"/>
      </w:pPr>
    </w:p>
    <w:p w14:paraId="54E698E3">
      <w:pPr>
        <w:pStyle w:val="2"/>
        <w:spacing w:line="265" w:lineRule="auto"/>
      </w:pPr>
    </w:p>
    <w:p w14:paraId="303DF8A0">
      <w:pPr>
        <w:spacing w:before="86" w:line="249" w:lineRule="auto"/>
        <w:ind w:left="119" w:right="564" w:firstLine="422"/>
        <w:rPr>
          <w:rFonts w:ascii="微软雅黑" w:hAnsi="微软雅黑" w:eastAsia="微软雅黑" w:cs="微软雅黑"/>
          <w:sz w:val="20"/>
          <w:szCs w:val="20"/>
        </w:rPr>
      </w:pPr>
      <w:r>
        <w:rPr>
          <w:rFonts w:ascii="Times New Roman" w:hAnsi="Times New Roman" w:eastAsia="Times New Roman" w:cs="Times New Roman"/>
          <w:b/>
          <w:bCs/>
          <w:spacing w:val="7"/>
          <w:sz w:val="20"/>
          <w:szCs w:val="20"/>
        </w:rPr>
        <w:t>3</w:t>
      </w:r>
      <w:r>
        <w:rPr>
          <w:rFonts w:ascii="Times New Roman" w:hAnsi="Times New Roman" w:eastAsia="Times New Roman" w:cs="Times New Roman"/>
          <w:b/>
          <w:bCs/>
          <w:spacing w:val="-15"/>
          <w:sz w:val="20"/>
          <w:szCs w:val="20"/>
        </w:rPr>
        <w:t xml:space="preserve"> </w:t>
      </w:r>
      <w:r>
        <w:rPr>
          <w:rFonts w:ascii="微软雅黑" w:hAnsi="微软雅黑" w:eastAsia="微软雅黑" w:cs="微软雅黑"/>
          <w:b/>
          <w:bCs/>
          <w:spacing w:val="7"/>
          <w:sz w:val="20"/>
          <w:szCs w:val="20"/>
        </w:rPr>
        <w:t>、详细评审</w:t>
      </w:r>
      <w:r>
        <w:rPr>
          <w:rFonts w:ascii="微软雅黑" w:hAnsi="微软雅黑" w:eastAsia="微软雅黑" w:cs="微软雅黑"/>
          <w:b/>
          <w:bCs/>
          <w:spacing w:val="-27"/>
          <w:sz w:val="20"/>
          <w:szCs w:val="20"/>
        </w:rPr>
        <w:t xml:space="preserve"> </w:t>
      </w:r>
      <w:r>
        <w:rPr>
          <w:rFonts w:ascii="微软雅黑" w:hAnsi="微软雅黑" w:eastAsia="微软雅黑" w:cs="微软雅黑"/>
          <w:b/>
          <w:bCs/>
          <w:spacing w:val="7"/>
          <w:sz w:val="20"/>
          <w:szCs w:val="20"/>
        </w:rPr>
        <w:t>。</w:t>
      </w:r>
      <w:r>
        <w:rPr>
          <w:rFonts w:ascii="微软雅黑" w:hAnsi="微软雅黑" w:eastAsia="微软雅黑" w:cs="微软雅黑"/>
          <w:spacing w:val="7"/>
          <w:sz w:val="20"/>
          <w:szCs w:val="20"/>
        </w:rPr>
        <w:t>竞价评议小组按照竞价公告文件规定的评审标准，</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对各响应文件进行进</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一步评审和比较。</w:t>
      </w:r>
    </w:p>
    <w:p w14:paraId="0DD87A0A">
      <w:pPr>
        <w:spacing w:before="170" w:line="217" w:lineRule="auto"/>
        <w:ind w:left="536"/>
        <w:rPr>
          <w:rFonts w:ascii="微软雅黑" w:hAnsi="微软雅黑" w:eastAsia="微软雅黑" w:cs="微软雅黑"/>
          <w:sz w:val="20"/>
          <w:szCs w:val="20"/>
        </w:rPr>
      </w:pPr>
      <w:r>
        <w:rPr>
          <w:rFonts w:ascii="Times New Roman" w:hAnsi="Times New Roman" w:eastAsia="Times New Roman" w:cs="Times New Roman"/>
          <w:b/>
          <w:bCs/>
          <w:spacing w:val="6"/>
          <w:sz w:val="20"/>
          <w:szCs w:val="20"/>
        </w:rPr>
        <w:t>4</w:t>
      </w:r>
      <w:r>
        <w:rPr>
          <w:rFonts w:ascii="Times New Roman" w:hAnsi="Times New Roman" w:eastAsia="Times New Roman" w:cs="Times New Roman"/>
          <w:b/>
          <w:bCs/>
          <w:spacing w:val="-17"/>
          <w:sz w:val="20"/>
          <w:szCs w:val="20"/>
        </w:rPr>
        <w:t xml:space="preserve"> </w:t>
      </w:r>
      <w:r>
        <w:rPr>
          <w:rFonts w:ascii="微软雅黑" w:hAnsi="微软雅黑" w:eastAsia="微软雅黑" w:cs="微软雅黑"/>
          <w:b/>
          <w:bCs/>
          <w:spacing w:val="6"/>
          <w:sz w:val="20"/>
          <w:szCs w:val="20"/>
        </w:rPr>
        <w:t>、竞价结果</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6"/>
          <w:sz w:val="20"/>
          <w:szCs w:val="20"/>
        </w:rPr>
        <w:t>。</w:t>
      </w:r>
      <w:r>
        <w:rPr>
          <w:rFonts w:ascii="微软雅黑" w:hAnsi="微软雅黑" w:eastAsia="微软雅黑" w:cs="微软雅黑"/>
          <w:spacing w:val="6"/>
          <w:sz w:val="20"/>
          <w:szCs w:val="20"/>
        </w:rPr>
        <w:t xml:space="preserve">竞价评议小组按照本办法规定推荐 </w:t>
      </w:r>
      <w:r>
        <w:rPr>
          <w:rFonts w:ascii="Times New Roman" w:hAnsi="Times New Roman" w:eastAsia="Times New Roman" w:cs="Times New Roman"/>
          <w:spacing w:val="6"/>
          <w:sz w:val="20"/>
          <w:szCs w:val="20"/>
        </w:rPr>
        <w:t>3-5</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6"/>
          <w:sz w:val="20"/>
          <w:szCs w:val="20"/>
        </w:rPr>
        <w:t>家</w:t>
      </w:r>
      <w:r>
        <w:rPr>
          <w:rFonts w:ascii="微软雅黑" w:hAnsi="微软雅黑" w:eastAsia="微软雅黑" w:cs="微软雅黑"/>
          <w:spacing w:val="5"/>
          <w:sz w:val="20"/>
          <w:szCs w:val="20"/>
        </w:rPr>
        <w:t>成交候选人，</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并形成报告。</w:t>
      </w:r>
    </w:p>
    <w:p w14:paraId="5F9888BB">
      <w:pPr>
        <w:spacing w:before="129" w:line="282" w:lineRule="auto"/>
        <w:ind w:left="120" w:right="557" w:firstLine="421"/>
        <w:rPr>
          <w:rFonts w:ascii="微软雅黑" w:hAnsi="微软雅黑" w:eastAsia="微软雅黑" w:cs="微软雅黑"/>
          <w:sz w:val="20"/>
          <w:szCs w:val="20"/>
        </w:rPr>
      </w:pPr>
      <w:r>
        <w:rPr>
          <w:rFonts w:ascii="Times New Roman" w:hAnsi="Times New Roman" w:eastAsia="Times New Roman" w:cs="Times New Roman"/>
          <w:b/>
          <w:bCs/>
          <w:spacing w:val="7"/>
          <w:sz w:val="20"/>
          <w:szCs w:val="20"/>
        </w:rPr>
        <w:t>5</w:t>
      </w:r>
      <w:r>
        <w:rPr>
          <w:rFonts w:ascii="Times New Roman" w:hAnsi="Times New Roman" w:eastAsia="Times New Roman" w:cs="Times New Roman"/>
          <w:b/>
          <w:bCs/>
          <w:spacing w:val="-18"/>
          <w:sz w:val="20"/>
          <w:szCs w:val="20"/>
        </w:rPr>
        <w:t xml:space="preserve"> </w:t>
      </w:r>
      <w:r>
        <w:rPr>
          <w:rFonts w:ascii="微软雅黑" w:hAnsi="微软雅黑" w:eastAsia="微软雅黑" w:cs="微软雅黑"/>
          <w:b/>
          <w:bCs/>
          <w:spacing w:val="7"/>
          <w:sz w:val="20"/>
          <w:szCs w:val="20"/>
        </w:rPr>
        <w:t>、特别说明</w:t>
      </w:r>
      <w:r>
        <w:rPr>
          <w:rFonts w:ascii="微软雅黑" w:hAnsi="微软雅黑" w:eastAsia="微软雅黑" w:cs="微软雅黑"/>
          <w:b/>
          <w:bCs/>
          <w:spacing w:val="-27"/>
          <w:sz w:val="20"/>
          <w:szCs w:val="20"/>
        </w:rPr>
        <w:t xml:space="preserve"> </w:t>
      </w:r>
      <w:r>
        <w:rPr>
          <w:rFonts w:ascii="微软雅黑" w:hAnsi="微软雅黑" w:eastAsia="微软雅黑" w:cs="微软雅黑"/>
          <w:b/>
          <w:bCs/>
          <w:spacing w:val="7"/>
          <w:sz w:val="20"/>
          <w:szCs w:val="20"/>
        </w:rPr>
        <w:t>。</w:t>
      </w:r>
      <w:r>
        <w:rPr>
          <w:rFonts w:ascii="微软雅黑" w:hAnsi="微软雅黑" w:eastAsia="微软雅黑" w:cs="微软雅黑"/>
          <w:b/>
          <w:bCs/>
          <w:spacing w:val="7"/>
          <w:sz w:val="20"/>
          <w:szCs w:val="20"/>
          <w:u w:val="single" w:color="auto"/>
          <w:shd w:val="clear" w:fill="FFFF00"/>
        </w:rPr>
        <w:t>如响应人本次竞价最终成交价格不能达到采购人底价预期，</w:t>
      </w:r>
      <w:r>
        <w:rPr>
          <w:rFonts w:ascii="微软雅黑" w:hAnsi="微软雅黑" w:eastAsia="微软雅黑" w:cs="微软雅黑"/>
          <w:b/>
          <w:bCs/>
          <w:spacing w:val="-20"/>
          <w:sz w:val="20"/>
          <w:szCs w:val="20"/>
          <w:u w:val="single" w:color="auto"/>
          <w:shd w:val="clear" w:fill="FFFF00"/>
        </w:rPr>
        <w:t xml:space="preserve"> </w:t>
      </w:r>
      <w:r>
        <w:rPr>
          <w:rFonts w:ascii="微软雅黑" w:hAnsi="微软雅黑" w:eastAsia="微软雅黑" w:cs="微软雅黑"/>
          <w:b/>
          <w:bCs/>
          <w:spacing w:val="7"/>
          <w:sz w:val="20"/>
          <w:szCs w:val="20"/>
          <w:u w:val="single" w:color="auto"/>
          <w:shd w:val="clear" w:fill="FFFF00"/>
        </w:rPr>
        <w:t>则本次竞价</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u w:val="single" w:color="auto"/>
          <w:shd w:val="clear" w:fill="FFFF00"/>
        </w:rPr>
        <w:t>作废</w:t>
      </w:r>
      <w:r>
        <w:rPr>
          <w:rFonts w:ascii="微软雅黑" w:hAnsi="微软雅黑" w:eastAsia="微软雅黑" w:cs="微软雅黑"/>
          <w:b/>
          <w:bCs/>
          <w:spacing w:val="-31"/>
          <w:sz w:val="20"/>
          <w:szCs w:val="20"/>
          <w:u w:val="single" w:color="auto"/>
          <w:shd w:val="clear" w:fill="FFFF00"/>
        </w:rPr>
        <w:t xml:space="preserve"> </w:t>
      </w:r>
      <w:r>
        <w:rPr>
          <w:rFonts w:ascii="微软雅黑" w:hAnsi="微软雅黑" w:eastAsia="微软雅黑" w:cs="微软雅黑"/>
          <w:b/>
          <w:bCs/>
          <w:spacing w:val="4"/>
          <w:sz w:val="20"/>
          <w:szCs w:val="20"/>
          <w:u w:val="single" w:color="auto"/>
          <w:shd w:val="clear" w:fill="FFFF00"/>
        </w:rPr>
        <w:t>。</w:t>
      </w:r>
    </w:p>
    <w:p w14:paraId="7AD51DA3">
      <w:pPr>
        <w:spacing w:line="282" w:lineRule="auto"/>
        <w:rPr>
          <w:rFonts w:ascii="微软雅黑" w:hAnsi="微软雅黑" w:eastAsia="微软雅黑" w:cs="微软雅黑"/>
          <w:sz w:val="20"/>
          <w:szCs w:val="20"/>
        </w:rPr>
        <w:sectPr>
          <w:headerReference r:id="rId26" w:type="default"/>
          <w:footerReference r:id="rId27" w:type="default"/>
          <w:pgSz w:w="11906" w:h="16839"/>
          <w:pgMar w:top="1181" w:right="1246" w:bottom="1376" w:left="1687" w:header="863" w:footer="1148" w:gutter="0"/>
          <w:cols w:space="720" w:num="1"/>
        </w:sectPr>
      </w:pPr>
    </w:p>
    <w:p w14:paraId="1903AB5F">
      <w:pPr>
        <w:pStyle w:val="2"/>
        <w:spacing w:line="280" w:lineRule="auto"/>
      </w:pPr>
    </w:p>
    <w:p w14:paraId="0B8301C3">
      <w:pPr>
        <w:spacing w:before="133" w:line="184" w:lineRule="auto"/>
        <w:ind w:left="2977"/>
        <w:outlineLvl w:val="0"/>
        <w:rPr>
          <w:rFonts w:ascii="微软雅黑" w:hAnsi="微软雅黑" w:eastAsia="微软雅黑" w:cs="微软雅黑"/>
          <w:sz w:val="31"/>
          <w:szCs w:val="31"/>
        </w:rPr>
      </w:pPr>
      <w:r>
        <w:rPr>
          <w:rFonts w:ascii="微软雅黑" w:hAnsi="微软雅黑" w:eastAsia="微软雅黑" w:cs="微软雅黑"/>
          <w:b/>
          <w:bCs/>
          <w:spacing w:val="6"/>
          <w:sz w:val="31"/>
          <w:szCs w:val="31"/>
        </w:rPr>
        <w:t>第四部分</w:t>
      </w:r>
      <w:r>
        <w:rPr>
          <w:rFonts w:ascii="微软雅黑" w:hAnsi="微软雅黑" w:eastAsia="微软雅黑" w:cs="微软雅黑"/>
          <w:b/>
          <w:bCs/>
          <w:spacing w:val="87"/>
          <w:sz w:val="31"/>
          <w:szCs w:val="31"/>
        </w:rPr>
        <w:t xml:space="preserve"> </w:t>
      </w:r>
      <w:r>
        <w:rPr>
          <w:rFonts w:ascii="微软雅黑" w:hAnsi="微软雅黑" w:eastAsia="微软雅黑" w:cs="微软雅黑"/>
          <w:b/>
          <w:bCs/>
          <w:spacing w:val="6"/>
          <w:sz w:val="31"/>
          <w:szCs w:val="31"/>
        </w:rPr>
        <w:t>项目需求</w:t>
      </w:r>
    </w:p>
    <w:p w14:paraId="0F9D2309">
      <w:pPr>
        <w:pStyle w:val="2"/>
        <w:spacing w:line="309" w:lineRule="auto"/>
      </w:pPr>
    </w:p>
    <w:p w14:paraId="6C5ACA85">
      <w:pPr>
        <w:spacing w:before="86" w:line="185" w:lineRule="auto"/>
        <w:ind w:left="182"/>
        <w:rPr>
          <w:rFonts w:ascii="微软雅黑" w:hAnsi="微软雅黑" w:eastAsia="微软雅黑" w:cs="微软雅黑"/>
          <w:sz w:val="20"/>
          <w:szCs w:val="20"/>
        </w:rPr>
      </w:pPr>
      <w:r>
        <w:rPr>
          <w:rFonts w:ascii="微软雅黑" w:hAnsi="微软雅黑" w:eastAsia="微软雅黑" w:cs="微软雅黑"/>
          <w:b/>
          <w:bCs/>
          <w:spacing w:val="3"/>
          <w:sz w:val="20"/>
          <w:szCs w:val="20"/>
        </w:rPr>
        <w:t>一</w:t>
      </w:r>
      <w:r>
        <w:rPr>
          <w:rFonts w:ascii="微软雅黑" w:hAnsi="微软雅黑" w:eastAsia="微软雅黑" w:cs="微软雅黑"/>
          <w:b/>
          <w:bCs/>
          <w:spacing w:val="-25"/>
          <w:sz w:val="20"/>
          <w:szCs w:val="20"/>
        </w:rPr>
        <w:t xml:space="preserve"> </w:t>
      </w:r>
      <w:r>
        <w:rPr>
          <w:rFonts w:ascii="微软雅黑" w:hAnsi="微软雅黑" w:eastAsia="微软雅黑" w:cs="微软雅黑"/>
          <w:b/>
          <w:bCs/>
          <w:spacing w:val="3"/>
          <w:sz w:val="20"/>
          <w:szCs w:val="20"/>
        </w:rPr>
        <w:t>、项目概况</w:t>
      </w:r>
    </w:p>
    <w:p w14:paraId="2E64D872">
      <w:pPr>
        <w:spacing w:before="174" w:line="213" w:lineRule="auto"/>
        <w:ind w:left="224"/>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微软雅黑" w:hAnsi="微软雅黑" w:eastAsia="微软雅黑" w:cs="微软雅黑"/>
          <w:spacing w:val="-32"/>
          <w:sz w:val="20"/>
          <w:szCs w:val="20"/>
        </w:rPr>
        <w:t xml:space="preserve"> </w:t>
      </w:r>
      <w:r>
        <w:rPr>
          <w:rFonts w:ascii="Times New Roman" w:hAnsi="Times New Roman" w:eastAsia="Times New Roman" w:cs="Times New Roman"/>
          <w:spacing w:val="5"/>
          <w:sz w:val="20"/>
          <w:szCs w:val="20"/>
        </w:rPr>
        <w:t>1</w:t>
      </w:r>
      <w:r>
        <w:rPr>
          <w:rFonts w:ascii="微软雅黑" w:hAnsi="微软雅黑" w:eastAsia="微软雅黑" w:cs="微软雅黑"/>
          <w:spacing w:val="5"/>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5"/>
          <w:sz w:val="20"/>
          <w:szCs w:val="20"/>
        </w:rPr>
        <w:t>采购信息：</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徐州和天下建材科技有限公司拟</w:t>
      </w:r>
      <w:r>
        <w:rPr>
          <w:rFonts w:ascii="微软雅黑" w:hAnsi="微软雅黑" w:eastAsia="微软雅黑" w:cs="微软雅黑"/>
          <w:spacing w:val="4"/>
          <w:sz w:val="20"/>
          <w:szCs w:val="20"/>
        </w:rPr>
        <w:t xml:space="preserve">采购混凝土原料 </w:t>
      </w:r>
      <w:r>
        <w:rPr>
          <w:rFonts w:ascii="Times New Roman" w:hAnsi="Times New Roman" w:eastAsia="Times New Roman" w:cs="Times New Roman"/>
          <w:spacing w:val="4"/>
          <w:sz w:val="20"/>
          <w:szCs w:val="20"/>
        </w:rPr>
        <w:t xml:space="preserve">30 </w:t>
      </w:r>
      <w:r>
        <w:rPr>
          <w:rFonts w:ascii="微软雅黑" w:hAnsi="微软雅黑" w:eastAsia="微软雅黑" w:cs="微软雅黑"/>
          <w:spacing w:val="4"/>
          <w:sz w:val="20"/>
          <w:szCs w:val="20"/>
        </w:rPr>
        <w:t>万吨。</w:t>
      </w:r>
    </w:p>
    <w:p w14:paraId="071AB2F9">
      <w:pPr>
        <w:spacing w:before="134" w:line="213" w:lineRule="auto"/>
        <w:ind w:left="224"/>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Times New Roman" w:hAnsi="Times New Roman" w:eastAsia="Times New Roman" w:cs="Times New Roman"/>
          <w:spacing w:val="5"/>
          <w:sz w:val="20"/>
          <w:szCs w:val="20"/>
        </w:rPr>
        <w:t>2</w:t>
      </w:r>
      <w:r>
        <w:rPr>
          <w:rFonts w:ascii="微软雅黑" w:hAnsi="微软雅黑" w:eastAsia="微软雅黑" w:cs="微软雅黑"/>
          <w:spacing w:val="5"/>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项目地点：</w:t>
      </w:r>
      <w:r>
        <w:rPr>
          <w:rFonts w:ascii="微软雅黑" w:hAnsi="微软雅黑" w:eastAsia="微软雅黑" w:cs="微软雅黑"/>
          <w:spacing w:val="-21"/>
          <w:sz w:val="20"/>
          <w:szCs w:val="20"/>
        </w:rPr>
        <w:t xml:space="preserve"> </w:t>
      </w:r>
      <w:r>
        <w:rPr>
          <w:rFonts w:ascii="微软雅黑" w:hAnsi="微软雅黑" w:eastAsia="微软雅黑" w:cs="微软雅黑"/>
          <w:spacing w:val="5"/>
          <w:sz w:val="20"/>
          <w:szCs w:val="20"/>
        </w:rPr>
        <w:t>邳州市徐州和天下建材科技有限公司商混站。</w:t>
      </w:r>
    </w:p>
    <w:p w14:paraId="721FBF2D">
      <w:pPr>
        <w:spacing w:before="97" w:line="276" w:lineRule="auto"/>
        <w:ind w:left="182" w:right="176" w:firstLine="42"/>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Times New Roman" w:hAnsi="Times New Roman" w:eastAsia="Times New Roman" w:cs="Times New Roman"/>
          <w:spacing w:val="7"/>
          <w:sz w:val="20"/>
          <w:szCs w:val="20"/>
        </w:rPr>
        <w:t>3</w:t>
      </w:r>
      <w:r>
        <w:rPr>
          <w:rFonts w:ascii="微软雅黑" w:hAnsi="微软雅黑" w:eastAsia="微软雅黑" w:cs="微软雅黑"/>
          <w:spacing w:val="7"/>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付款方式：</w:t>
      </w:r>
      <w:r>
        <w:rPr>
          <w:rFonts w:ascii="微软雅黑" w:hAnsi="微软雅黑" w:eastAsia="微软雅黑" w:cs="微软雅黑"/>
          <w:spacing w:val="-19"/>
          <w:sz w:val="20"/>
          <w:szCs w:val="20"/>
        </w:rPr>
        <w:t xml:space="preserve"> </w:t>
      </w:r>
      <w:r>
        <w:rPr>
          <w:rFonts w:ascii="微软雅黑" w:hAnsi="微软雅黑" w:eastAsia="微软雅黑" w:cs="微软雅黑"/>
          <w:b/>
          <w:bCs/>
          <w:spacing w:val="7"/>
          <w:sz w:val="20"/>
          <w:szCs w:val="20"/>
        </w:rPr>
        <w:t>材料款结算账期为现金</w:t>
      </w:r>
      <w:r>
        <w:rPr>
          <w:rFonts w:ascii="Times New Roman" w:hAnsi="Times New Roman" w:eastAsia="Times New Roman" w:cs="Times New Roman"/>
          <w:b/>
          <w:bCs/>
          <w:spacing w:val="7"/>
          <w:sz w:val="20"/>
          <w:szCs w:val="20"/>
        </w:rPr>
        <w:t>/</w:t>
      </w:r>
      <w:r>
        <w:rPr>
          <w:rFonts w:ascii="微软雅黑" w:hAnsi="微软雅黑" w:eastAsia="微软雅黑" w:cs="微软雅黑"/>
          <w:b/>
          <w:bCs/>
          <w:spacing w:val="7"/>
          <w:sz w:val="20"/>
          <w:szCs w:val="20"/>
        </w:rPr>
        <w:t>一个月</w:t>
      </w:r>
      <w:r>
        <w:rPr>
          <w:rFonts w:ascii="Times New Roman" w:hAnsi="Times New Roman" w:eastAsia="Times New Roman" w:cs="Times New Roman"/>
          <w:b/>
          <w:bCs/>
          <w:spacing w:val="7"/>
          <w:sz w:val="20"/>
          <w:szCs w:val="20"/>
        </w:rPr>
        <w:t>/</w:t>
      </w:r>
      <w:r>
        <w:rPr>
          <w:rFonts w:ascii="微软雅黑" w:hAnsi="微软雅黑" w:eastAsia="微软雅黑" w:cs="微软雅黑"/>
          <w:b/>
          <w:bCs/>
          <w:spacing w:val="7"/>
          <w:sz w:val="20"/>
          <w:szCs w:val="20"/>
        </w:rPr>
        <w:t>三个月，</w:t>
      </w:r>
      <w:r>
        <w:rPr>
          <w:rFonts w:ascii="微软雅黑" w:hAnsi="微软雅黑" w:eastAsia="微软雅黑" w:cs="微软雅黑"/>
          <w:b/>
          <w:bCs/>
          <w:spacing w:val="-23"/>
          <w:sz w:val="20"/>
          <w:szCs w:val="20"/>
        </w:rPr>
        <w:t xml:space="preserve"> </w:t>
      </w:r>
      <w:r>
        <w:rPr>
          <w:rFonts w:ascii="微软雅黑" w:hAnsi="微软雅黑" w:eastAsia="微软雅黑" w:cs="微软雅黑"/>
          <w:b/>
          <w:bCs/>
          <w:spacing w:val="6"/>
          <w:sz w:val="20"/>
          <w:szCs w:val="20"/>
          <w:u w:val="single" w:color="auto"/>
        </w:rPr>
        <w:t>详见响应文件第四项： 明细报价</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u w:val="single" w:color="auto"/>
        </w:rPr>
        <w:t>表</w:t>
      </w:r>
      <w:r>
        <w:rPr>
          <w:rFonts w:ascii="Times New Roman" w:hAnsi="Times New Roman" w:eastAsia="Times New Roman" w:cs="Times New Roman"/>
          <w:b/>
          <w:bCs/>
          <w:spacing w:val="8"/>
          <w:sz w:val="20"/>
          <w:szCs w:val="20"/>
          <w:u w:val="single" w:color="auto"/>
        </w:rPr>
        <w:t>——</w:t>
      </w:r>
      <w:r>
        <w:rPr>
          <w:rFonts w:ascii="微软雅黑" w:hAnsi="微软雅黑" w:eastAsia="微软雅黑" w:cs="微软雅黑"/>
          <w:b/>
          <w:bCs/>
          <w:spacing w:val="8"/>
          <w:sz w:val="20"/>
          <w:szCs w:val="20"/>
          <w:u w:val="single" w:color="auto"/>
        </w:rPr>
        <w:t>产品账期价格表</w:t>
      </w:r>
      <w:r>
        <w:rPr>
          <w:rFonts w:ascii="微软雅黑" w:hAnsi="微软雅黑" w:eastAsia="微软雅黑" w:cs="微软雅黑"/>
          <w:b/>
          <w:bCs/>
          <w:spacing w:val="-31"/>
          <w:sz w:val="20"/>
          <w:szCs w:val="20"/>
          <w:u w:val="single" w:color="auto"/>
        </w:rPr>
        <w:t xml:space="preserve"> </w:t>
      </w:r>
      <w:r>
        <w:rPr>
          <w:rFonts w:ascii="微软雅黑" w:hAnsi="微软雅黑" w:eastAsia="微软雅黑" w:cs="微软雅黑"/>
          <w:b/>
          <w:bCs/>
          <w:spacing w:val="8"/>
          <w:sz w:val="20"/>
          <w:szCs w:val="20"/>
          <w:u w:val="single" w:color="auto"/>
        </w:rPr>
        <w:t>。</w:t>
      </w:r>
      <w:r>
        <w:rPr>
          <w:rFonts w:ascii="微软雅黑" w:hAnsi="微软雅黑" w:eastAsia="微软雅黑" w:cs="微软雅黑"/>
          <w:b/>
          <w:bCs/>
          <w:spacing w:val="8"/>
          <w:sz w:val="20"/>
          <w:szCs w:val="20"/>
          <w:u w:val="single" w:color="auto"/>
          <w:shd w:val="clear" w:fill="FFFF00"/>
        </w:rPr>
        <w:t>具体付款方式以实际签订合同</w:t>
      </w:r>
      <w:r>
        <w:rPr>
          <w:rFonts w:ascii="微软雅黑" w:hAnsi="微软雅黑" w:eastAsia="微软雅黑" w:cs="微软雅黑"/>
          <w:b/>
          <w:bCs/>
          <w:spacing w:val="7"/>
          <w:sz w:val="20"/>
          <w:szCs w:val="20"/>
          <w:u w:val="single" w:color="auto"/>
          <w:shd w:val="clear" w:fill="FFFF00"/>
        </w:rPr>
        <w:t>约定为准，</w:t>
      </w:r>
      <w:r>
        <w:rPr>
          <w:rFonts w:ascii="微软雅黑" w:hAnsi="微软雅黑" w:eastAsia="微软雅黑" w:cs="微软雅黑"/>
          <w:b/>
          <w:bCs/>
          <w:spacing w:val="-9"/>
          <w:sz w:val="20"/>
          <w:szCs w:val="20"/>
          <w:u w:val="single" w:color="auto"/>
          <w:shd w:val="clear" w:fill="FFFF00"/>
        </w:rPr>
        <w:t xml:space="preserve"> </w:t>
      </w:r>
      <w:r>
        <w:rPr>
          <w:rFonts w:ascii="微软雅黑" w:hAnsi="微软雅黑" w:eastAsia="微软雅黑" w:cs="微软雅黑"/>
          <w:b/>
          <w:bCs/>
          <w:spacing w:val="7"/>
          <w:sz w:val="20"/>
          <w:szCs w:val="20"/>
          <w:u w:val="single" w:color="auto"/>
          <w:shd w:val="clear" w:fill="FFFF00"/>
        </w:rPr>
        <w:t>响应人对此不持异议</w:t>
      </w:r>
      <w:r>
        <w:rPr>
          <w:rFonts w:ascii="微软雅黑" w:hAnsi="微软雅黑" w:eastAsia="微软雅黑" w:cs="微软雅黑"/>
          <w:b/>
          <w:bCs/>
          <w:spacing w:val="-27"/>
          <w:sz w:val="20"/>
          <w:szCs w:val="20"/>
          <w:u w:val="single" w:color="auto"/>
          <w:shd w:val="clear" w:fill="FFFF00"/>
        </w:rPr>
        <w:t xml:space="preserve"> </w:t>
      </w:r>
      <w:r>
        <w:rPr>
          <w:rFonts w:ascii="微软雅黑" w:hAnsi="微软雅黑" w:eastAsia="微软雅黑" w:cs="微软雅黑"/>
          <w:b/>
          <w:bCs/>
          <w:spacing w:val="7"/>
          <w:sz w:val="20"/>
          <w:szCs w:val="20"/>
          <w:u w:val="single" w:color="auto"/>
          <w:shd w:val="clear" w:fill="FFFF00"/>
        </w:rPr>
        <w:t>。</w:t>
      </w:r>
    </w:p>
    <w:p w14:paraId="32E43951">
      <w:pPr>
        <w:spacing w:before="128" w:line="188" w:lineRule="auto"/>
        <w:ind w:left="200"/>
        <w:rPr>
          <w:rFonts w:ascii="微软雅黑" w:hAnsi="微软雅黑" w:eastAsia="微软雅黑" w:cs="微软雅黑"/>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13"/>
          <w:sz w:val="20"/>
          <w:szCs w:val="20"/>
        </w:rPr>
        <w:t xml:space="preserve"> </w:t>
      </w:r>
      <w:r>
        <w:rPr>
          <w:rFonts w:ascii="微软雅黑" w:hAnsi="微软雅黑" w:eastAsia="微软雅黑" w:cs="微软雅黑"/>
          <w:spacing w:val="4"/>
          <w:sz w:val="20"/>
          <w:szCs w:val="20"/>
        </w:rPr>
        <w:t>、现金结款方式分为三种：</w:t>
      </w:r>
    </w:p>
    <w:p w14:paraId="54659EBD">
      <w:pPr>
        <w:spacing w:before="171" w:line="302" w:lineRule="auto"/>
        <w:ind w:left="180" w:right="176" w:firstLine="8"/>
        <w:rPr>
          <w:rFonts w:ascii="微软雅黑" w:hAnsi="微软雅黑" w:eastAsia="微软雅黑" w:cs="微软雅黑"/>
          <w:sz w:val="20"/>
          <w:szCs w:val="20"/>
        </w:rPr>
      </w:pPr>
      <w:r>
        <w:rPr>
          <w:rFonts w:ascii="微软雅黑" w:hAnsi="微软雅黑" w:eastAsia="微软雅黑" w:cs="微软雅黑"/>
          <w:spacing w:val="7"/>
          <w:sz w:val="20"/>
          <w:szCs w:val="20"/>
        </w:rPr>
        <w:t>开票后三天结算、第二周结算第一周货款、月内结清。报价现金价时，供应商应对具体的结</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算周期进行备注说明；</w:t>
      </w:r>
      <w:r>
        <w:rPr>
          <w:rFonts w:ascii="微软雅黑" w:hAnsi="微软雅黑" w:eastAsia="微软雅黑" w:cs="微软雅黑"/>
          <w:spacing w:val="-12"/>
          <w:sz w:val="20"/>
          <w:szCs w:val="20"/>
        </w:rPr>
        <w:t xml:space="preserve"> </w:t>
      </w:r>
      <w:r>
        <w:rPr>
          <w:rFonts w:ascii="微软雅黑" w:hAnsi="微软雅黑" w:eastAsia="微软雅黑" w:cs="微软雅黑"/>
          <w:b/>
          <w:bCs/>
          <w:spacing w:val="8"/>
          <w:sz w:val="20"/>
          <w:szCs w:val="20"/>
          <w:u w:val="single" w:color="auto"/>
        </w:rPr>
        <w:t>如只填价格不备注则按照月内结清方式执行</w:t>
      </w:r>
      <w:r>
        <w:rPr>
          <w:rFonts w:ascii="微软雅黑" w:hAnsi="微软雅黑" w:eastAsia="微软雅黑" w:cs="微软雅黑"/>
          <w:b/>
          <w:bCs/>
          <w:spacing w:val="-30"/>
          <w:sz w:val="20"/>
          <w:szCs w:val="20"/>
          <w:u w:val="single" w:color="auto"/>
        </w:rPr>
        <w:t xml:space="preserve"> </w:t>
      </w:r>
      <w:r>
        <w:rPr>
          <w:rFonts w:ascii="微软雅黑" w:hAnsi="微软雅黑" w:eastAsia="微软雅黑" w:cs="微软雅黑"/>
          <w:b/>
          <w:bCs/>
          <w:spacing w:val="8"/>
          <w:sz w:val="20"/>
          <w:szCs w:val="20"/>
          <w:u w:val="single" w:color="auto"/>
        </w:rPr>
        <w:t>。</w:t>
      </w:r>
    </w:p>
    <w:p w14:paraId="7E87A58F">
      <w:pPr>
        <w:spacing w:before="17" w:line="189" w:lineRule="auto"/>
        <w:ind w:left="180"/>
        <w:rPr>
          <w:rFonts w:ascii="微软雅黑" w:hAnsi="微软雅黑" w:eastAsia="微软雅黑" w:cs="微软雅黑"/>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16"/>
          <w:sz w:val="20"/>
          <w:szCs w:val="20"/>
        </w:rPr>
        <w:t xml:space="preserve"> </w:t>
      </w:r>
      <w:r>
        <w:rPr>
          <w:rFonts w:ascii="微软雅黑" w:hAnsi="微软雅黑" w:eastAsia="微软雅黑" w:cs="微软雅黑"/>
          <w:spacing w:val="5"/>
          <w:sz w:val="20"/>
          <w:szCs w:val="20"/>
        </w:rPr>
        <w:t>、账期结算分为三种：</w:t>
      </w:r>
    </w:p>
    <w:p w14:paraId="4B3EAEFF">
      <w:pPr>
        <w:spacing w:before="168" w:line="211" w:lineRule="auto"/>
        <w:ind w:left="182"/>
        <w:rPr>
          <w:rFonts w:ascii="微软雅黑" w:hAnsi="微软雅黑" w:eastAsia="微软雅黑" w:cs="微软雅黑"/>
          <w:sz w:val="20"/>
          <w:szCs w:val="20"/>
        </w:rPr>
      </w:pPr>
      <w:r>
        <w:rPr>
          <w:rFonts w:ascii="微软雅黑" w:hAnsi="微软雅黑" w:eastAsia="微软雅黑" w:cs="微软雅黑"/>
          <w:spacing w:val="6"/>
          <w:sz w:val="20"/>
          <w:szCs w:val="20"/>
        </w:rPr>
        <w:t>①一个月账期</w:t>
      </w:r>
      <w:r>
        <w:rPr>
          <w:rFonts w:ascii="微软雅黑" w:hAnsi="微软雅黑" w:eastAsia="微软雅黑" w:cs="微软雅黑"/>
          <w:spacing w:val="-29"/>
          <w:sz w:val="20"/>
          <w:szCs w:val="20"/>
        </w:rPr>
        <w:t xml:space="preserve"> </w:t>
      </w:r>
      <w:r>
        <w:rPr>
          <w:rFonts w:ascii="微软雅黑" w:hAnsi="微软雅黑" w:eastAsia="微软雅黑" w:cs="微软雅黑"/>
          <w:spacing w:val="6"/>
          <w:sz w:val="20"/>
          <w:szCs w:val="20"/>
        </w:rPr>
        <w:t>。送货当天起至月末为第一个月，</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第二个月完成对账并于当月</w:t>
      </w:r>
      <w:r>
        <w:rPr>
          <w:rFonts w:ascii="微软雅黑" w:hAnsi="微软雅黑" w:eastAsia="微软雅黑" w:cs="微软雅黑"/>
          <w:spacing w:val="20"/>
          <w:w w:val="101"/>
          <w:sz w:val="20"/>
          <w:szCs w:val="20"/>
        </w:rPr>
        <w:t xml:space="preserve"> </w:t>
      </w:r>
      <w:r>
        <w:rPr>
          <w:rFonts w:ascii="Times New Roman" w:hAnsi="Times New Roman" w:eastAsia="Times New Roman" w:cs="Times New Roman"/>
          <w:spacing w:val="5"/>
          <w:sz w:val="20"/>
          <w:szCs w:val="20"/>
        </w:rPr>
        <w:t xml:space="preserve">10  </w:t>
      </w:r>
      <w:r>
        <w:rPr>
          <w:rFonts w:ascii="微软雅黑" w:hAnsi="微软雅黑" w:eastAsia="微软雅黑" w:cs="微软雅黑"/>
          <w:spacing w:val="5"/>
          <w:sz w:val="20"/>
          <w:szCs w:val="20"/>
        </w:rPr>
        <w:t>日内结算；</w:t>
      </w:r>
    </w:p>
    <w:p w14:paraId="3D62A425">
      <w:pPr>
        <w:spacing w:before="142" w:line="262" w:lineRule="auto"/>
        <w:ind w:left="182" w:right="147"/>
        <w:rPr>
          <w:rFonts w:ascii="微软雅黑" w:hAnsi="微软雅黑" w:eastAsia="微软雅黑" w:cs="微软雅黑"/>
          <w:sz w:val="20"/>
          <w:szCs w:val="20"/>
        </w:rPr>
      </w:pPr>
      <w:r>
        <w:rPr>
          <w:rFonts w:ascii="微软雅黑" w:hAnsi="微软雅黑" w:eastAsia="微软雅黑" w:cs="微软雅黑"/>
          <w:spacing w:val="7"/>
          <w:sz w:val="20"/>
          <w:szCs w:val="20"/>
        </w:rPr>
        <w:t>②一个月账期。送货当天起至月末第一个月，第二个月完成对账，第三个月完成第一个月货</w:t>
      </w:r>
      <w:r>
        <w:rPr>
          <w:rFonts w:ascii="微软雅黑" w:hAnsi="微软雅黑" w:eastAsia="微软雅黑" w:cs="微软雅黑"/>
          <w:spacing w:val="16"/>
          <w:sz w:val="20"/>
          <w:szCs w:val="20"/>
        </w:rPr>
        <w:t xml:space="preserve"> </w:t>
      </w:r>
      <w:r>
        <w:rPr>
          <w:rFonts w:ascii="微软雅黑" w:hAnsi="微软雅黑" w:eastAsia="微软雅黑" w:cs="微软雅黑"/>
          <w:spacing w:val="4"/>
          <w:sz w:val="20"/>
          <w:szCs w:val="20"/>
        </w:rPr>
        <w:t>款结算</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。第二个月送货，</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第三个月完成对账，</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第四个月完成第二个月货款结算， 以此类推；</w:t>
      </w:r>
    </w:p>
    <w:p w14:paraId="3064726E">
      <w:pPr>
        <w:spacing w:before="129" w:line="263" w:lineRule="auto"/>
        <w:ind w:left="182" w:right="127"/>
        <w:rPr>
          <w:rFonts w:ascii="微软雅黑" w:hAnsi="微软雅黑" w:eastAsia="微软雅黑" w:cs="微软雅黑"/>
          <w:sz w:val="20"/>
          <w:szCs w:val="20"/>
        </w:rPr>
      </w:pPr>
      <w:r>
        <w:rPr>
          <w:rFonts w:ascii="微软雅黑" w:hAnsi="微软雅黑" w:eastAsia="微软雅黑" w:cs="微软雅黑"/>
          <w:spacing w:val="7"/>
          <w:sz w:val="20"/>
          <w:szCs w:val="20"/>
        </w:rPr>
        <w:t>③三个月账期。送货当天起至月末第一个月，第四个月完成对账，第五个月完成第一个月货</w:t>
      </w:r>
      <w:r>
        <w:rPr>
          <w:rFonts w:ascii="微软雅黑" w:hAnsi="微软雅黑" w:eastAsia="微软雅黑" w:cs="微软雅黑"/>
          <w:spacing w:val="8"/>
          <w:sz w:val="20"/>
          <w:szCs w:val="20"/>
        </w:rPr>
        <w:t xml:space="preserve">  </w:t>
      </w:r>
      <w:r>
        <w:rPr>
          <w:rFonts w:ascii="微软雅黑" w:hAnsi="微软雅黑" w:eastAsia="微软雅黑" w:cs="微软雅黑"/>
          <w:spacing w:val="5"/>
          <w:sz w:val="20"/>
          <w:szCs w:val="20"/>
        </w:rPr>
        <w:t>款结算</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。第二个月送货，</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第六个月完成对账，</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第七个月完成</w:t>
      </w:r>
      <w:r>
        <w:rPr>
          <w:rFonts w:ascii="微软雅黑" w:hAnsi="微软雅黑" w:eastAsia="微软雅黑" w:cs="微软雅黑"/>
          <w:spacing w:val="4"/>
          <w:sz w:val="20"/>
          <w:szCs w:val="20"/>
        </w:rPr>
        <w:t>第二个月货款结算， 以此类推。</w:t>
      </w:r>
    </w:p>
    <w:p w14:paraId="5411AC95">
      <w:pPr>
        <w:spacing w:before="128" w:line="217" w:lineRule="auto"/>
        <w:ind w:left="185"/>
        <w:rPr>
          <w:rFonts w:ascii="微软雅黑" w:hAnsi="微软雅黑" w:eastAsia="微软雅黑" w:cs="微软雅黑"/>
          <w:sz w:val="20"/>
          <w:szCs w:val="20"/>
        </w:rPr>
      </w:pPr>
      <w:r>
        <w:rPr>
          <w:rFonts w:ascii="微软雅黑" w:hAnsi="微软雅黑" w:eastAsia="微软雅黑" w:cs="微软雅黑"/>
          <w:b/>
          <w:bCs/>
          <w:spacing w:val="5"/>
          <w:sz w:val="20"/>
          <w:szCs w:val="20"/>
        </w:rPr>
        <w:t>如供应商不同意此结算方式，请在报价时备注说明；</w:t>
      </w:r>
      <w:r>
        <w:rPr>
          <w:rFonts w:ascii="微软雅黑" w:hAnsi="微软雅黑" w:eastAsia="微软雅黑" w:cs="微软雅黑"/>
          <w:b/>
          <w:bCs/>
          <w:spacing w:val="4"/>
          <w:sz w:val="20"/>
          <w:szCs w:val="20"/>
        </w:rPr>
        <w:t>如不备注则说明同意账期计算进行结算；</w:t>
      </w:r>
    </w:p>
    <w:p w14:paraId="1D2D3CA4">
      <w:pPr>
        <w:spacing w:before="129" w:line="213" w:lineRule="auto"/>
        <w:ind w:left="224"/>
        <w:rPr>
          <w:rFonts w:ascii="微软雅黑" w:hAnsi="微软雅黑" w:eastAsia="微软雅黑" w:cs="微软雅黑"/>
          <w:sz w:val="20"/>
          <w:szCs w:val="20"/>
        </w:rPr>
      </w:pPr>
      <w:r>
        <w:rPr>
          <w:rFonts w:ascii="微软雅黑" w:hAnsi="微软雅黑" w:eastAsia="微软雅黑" w:cs="微软雅黑"/>
          <w:spacing w:val="-2"/>
          <w:sz w:val="20"/>
          <w:szCs w:val="20"/>
        </w:rPr>
        <w:t>（</w:t>
      </w:r>
      <w:r>
        <w:rPr>
          <w:rFonts w:ascii="Times New Roman" w:hAnsi="Times New Roman" w:eastAsia="Times New Roman" w:cs="Times New Roman"/>
          <w:spacing w:val="-2"/>
          <w:sz w:val="20"/>
          <w:szCs w:val="20"/>
        </w:rPr>
        <w:t>4</w:t>
      </w:r>
      <w:r>
        <w:rPr>
          <w:rFonts w:ascii="微软雅黑" w:hAnsi="微软雅黑" w:eastAsia="微软雅黑" w:cs="微软雅黑"/>
          <w:spacing w:val="-2"/>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2"/>
          <w:sz w:val="20"/>
          <w:szCs w:val="20"/>
        </w:rPr>
        <w:t>产品质量：</w:t>
      </w:r>
      <w:r>
        <w:rPr>
          <w:rFonts w:ascii="微软雅黑" w:hAnsi="微软雅黑" w:eastAsia="微软雅黑" w:cs="微软雅黑"/>
          <w:spacing w:val="-21"/>
          <w:sz w:val="20"/>
          <w:szCs w:val="20"/>
        </w:rPr>
        <w:t xml:space="preserve"> </w:t>
      </w:r>
      <w:r>
        <w:rPr>
          <w:rFonts w:ascii="微软雅黑" w:hAnsi="微软雅黑" w:eastAsia="微软雅黑" w:cs="微软雅黑"/>
          <w:spacing w:val="-2"/>
          <w:sz w:val="20"/>
          <w:szCs w:val="20"/>
        </w:rPr>
        <w:t>合格。</w:t>
      </w:r>
    </w:p>
    <w:p w14:paraId="7A4DD1DA">
      <w:pPr>
        <w:spacing w:before="138" w:line="181" w:lineRule="auto"/>
        <w:ind w:left="182"/>
        <w:rPr>
          <w:rFonts w:ascii="微软雅黑" w:hAnsi="微软雅黑" w:eastAsia="微软雅黑" w:cs="微软雅黑"/>
          <w:sz w:val="20"/>
          <w:szCs w:val="20"/>
        </w:rPr>
      </w:pPr>
      <w:r>
        <w:rPr>
          <w:rFonts w:ascii="微软雅黑" w:hAnsi="微软雅黑" w:eastAsia="微软雅黑" w:cs="微软雅黑"/>
          <w:b/>
          <w:bCs/>
          <w:spacing w:val="3"/>
          <w:sz w:val="20"/>
          <w:szCs w:val="20"/>
        </w:rPr>
        <w:t>二</w:t>
      </w:r>
      <w:r>
        <w:rPr>
          <w:rFonts w:ascii="微软雅黑" w:hAnsi="微软雅黑" w:eastAsia="微软雅黑" w:cs="微软雅黑"/>
          <w:b/>
          <w:bCs/>
          <w:spacing w:val="-25"/>
          <w:sz w:val="20"/>
          <w:szCs w:val="20"/>
        </w:rPr>
        <w:t xml:space="preserve"> </w:t>
      </w:r>
      <w:r>
        <w:rPr>
          <w:rFonts w:ascii="微软雅黑" w:hAnsi="微软雅黑" w:eastAsia="微软雅黑" w:cs="微软雅黑"/>
          <w:b/>
          <w:bCs/>
          <w:spacing w:val="3"/>
          <w:sz w:val="20"/>
          <w:szCs w:val="20"/>
        </w:rPr>
        <w:t>、采购清单</w:t>
      </w:r>
      <w:r>
        <w:rPr>
          <w:rFonts w:ascii="微软雅黑" w:hAnsi="微软雅黑" w:eastAsia="微软雅黑" w:cs="微软雅黑"/>
          <w:b/>
          <w:bCs/>
          <w:spacing w:val="-26"/>
          <w:sz w:val="20"/>
          <w:szCs w:val="20"/>
        </w:rPr>
        <w:t xml:space="preserve"> </w:t>
      </w:r>
      <w:r>
        <w:rPr>
          <w:rFonts w:ascii="微软雅黑" w:hAnsi="微软雅黑" w:eastAsia="微软雅黑" w:cs="微软雅黑"/>
          <w:b/>
          <w:bCs/>
          <w:spacing w:val="3"/>
          <w:sz w:val="20"/>
          <w:szCs w:val="20"/>
        </w:rPr>
        <w:t>、技术要求</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3"/>
          <w:sz w:val="20"/>
          <w:szCs w:val="20"/>
        </w:rPr>
        <w:t>、推荐货源</w:t>
      </w:r>
      <w:r>
        <w:rPr>
          <w:rFonts w:ascii="微软雅黑" w:hAnsi="微软雅黑" w:eastAsia="微软雅黑" w:cs="微软雅黑"/>
          <w:b/>
          <w:bCs/>
          <w:spacing w:val="-38"/>
          <w:sz w:val="20"/>
          <w:szCs w:val="20"/>
        </w:rPr>
        <w:t xml:space="preserve"> </w:t>
      </w:r>
      <w:r>
        <w:rPr>
          <w:rFonts w:ascii="微软雅黑" w:hAnsi="微软雅黑" w:eastAsia="微软雅黑" w:cs="微软雅黑"/>
          <w:b/>
          <w:bCs/>
          <w:spacing w:val="3"/>
          <w:sz w:val="20"/>
          <w:szCs w:val="20"/>
        </w:rPr>
        <w:t>（品牌</w:t>
      </w:r>
      <w:r>
        <w:rPr>
          <w:rFonts w:ascii="微软雅黑" w:hAnsi="微软雅黑" w:eastAsia="微软雅黑" w:cs="微软雅黑"/>
          <w:b/>
          <w:bCs/>
          <w:spacing w:val="-3"/>
          <w:sz w:val="20"/>
          <w:szCs w:val="20"/>
        </w:rPr>
        <w:t>）：</w:t>
      </w:r>
    </w:p>
    <w:tbl>
      <w:tblPr>
        <w:tblStyle w:val="5"/>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1067"/>
        <w:gridCol w:w="2302"/>
        <w:gridCol w:w="732"/>
        <w:gridCol w:w="716"/>
        <w:gridCol w:w="3020"/>
      </w:tblGrid>
      <w:tr w14:paraId="6A807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14" w:type="dxa"/>
            <w:vAlign w:val="top"/>
          </w:tcPr>
          <w:p w14:paraId="2C24801B">
            <w:pPr>
              <w:pStyle w:val="6"/>
              <w:spacing w:before="191" w:line="183" w:lineRule="auto"/>
              <w:ind w:left="200"/>
            </w:pPr>
            <w:r>
              <w:rPr>
                <w:spacing w:val="6"/>
              </w:rPr>
              <w:t>序号</w:t>
            </w:r>
          </w:p>
        </w:tc>
        <w:tc>
          <w:tcPr>
            <w:tcW w:w="1067" w:type="dxa"/>
            <w:vAlign w:val="top"/>
          </w:tcPr>
          <w:p w14:paraId="717544D1">
            <w:pPr>
              <w:pStyle w:val="6"/>
              <w:spacing w:before="192" w:line="182" w:lineRule="auto"/>
              <w:ind w:left="327"/>
            </w:pPr>
            <w:r>
              <w:rPr>
                <w:spacing w:val="4"/>
              </w:rPr>
              <w:t>种类</w:t>
            </w:r>
          </w:p>
        </w:tc>
        <w:tc>
          <w:tcPr>
            <w:tcW w:w="2302" w:type="dxa"/>
            <w:vAlign w:val="top"/>
          </w:tcPr>
          <w:p w14:paraId="29B22522">
            <w:pPr>
              <w:pStyle w:val="6"/>
              <w:spacing w:before="192" w:line="182" w:lineRule="auto"/>
              <w:ind w:left="738"/>
            </w:pPr>
            <w:r>
              <w:rPr>
                <w:spacing w:val="6"/>
              </w:rPr>
              <w:t>技术参数</w:t>
            </w:r>
          </w:p>
        </w:tc>
        <w:tc>
          <w:tcPr>
            <w:tcW w:w="732" w:type="dxa"/>
            <w:vAlign w:val="top"/>
          </w:tcPr>
          <w:p w14:paraId="06FAA6A9">
            <w:pPr>
              <w:pStyle w:val="6"/>
              <w:spacing w:before="192" w:line="182" w:lineRule="auto"/>
              <w:ind w:left="166"/>
            </w:pPr>
            <w:r>
              <w:rPr>
                <w:spacing w:val="2"/>
              </w:rPr>
              <w:t>单位</w:t>
            </w:r>
          </w:p>
        </w:tc>
        <w:tc>
          <w:tcPr>
            <w:tcW w:w="716" w:type="dxa"/>
            <w:vAlign w:val="top"/>
          </w:tcPr>
          <w:p w14:paraId="55779A7D">
            <w:pPr>
              <w:pStyle w:val="6"/>
              <w:spacing w:before="191" w:line="183" w:lineRule="auto"/>
              <w:ind w:left="151"/>
            </w:pPr>
            <w:r>
              <w:rPr>
                <w:spacing w:val="6"/>
              </w:rPr>
              <w:t>税金</w:t>
            </w:r>
          </w:p>
        </w:tc>
        <w:tc>
          <w:tcPr>
            <w:tcW w:w="3020" w:type="dxa"/>
            <w:vAlign w:val="top"/>
          </w:tcPr>
          <w:p w14:paraId="37EC37BA">
            <w:pPr>
              <w:pStyle w:val="6"/>
              <w:spacing w:before="194" w:line="181" w:lineRule="auto"/>
              <w:ind w:left="985"/>
            </w:pPr>
            <w:r>
              <w:rPr>
                <w:spacing w:val="8"/>
              </w:rPr>
              <w:t>货源库货源</w:t>
            </w:r>
          </w:p>
        </w:tc>
      </w:tr>
      <w:tr w14:paraId="2526C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14" w:type="dxa"/>
            <w:vAlign w:val="top"/>
          </w:tcPr>
          <w:p w14:paraId="06918CF8">
            <w:pPr>
              <w:spacing w:line="369" w:lineRule="auto"/>
              <w:rPr>
                <w:rFonts w:ascii="Arial"/>
                <w:sz w:val="21"/>
              </w:rPr>
            </w:pPr>
          </w:p>
          <w:p w14:paraId="00FB7876">
            <w:pPr>
              <w:spacing w:before="57" w:line="195" w:lineRule="auto"/>
              <w:ind w:left="37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67" w:type="dxa"/>
            <w:vAlign w:val="top"/>
          </w:tcPr>
          <w:p w14:paraId="577459A9">
            <w:pPr>
              <w:spacing w:line="314" w:lineRule="auto"/>
              <w:rPr>
                <w:rFonts w:ascii="Arial"/>
                <w:sz w:val="21"/>
              </w:rPr>
            </w:pPr>
          </w:p>
          <w:p w14:paraId="1C988687">
            <w:pPr>
              <w:pStyle w:val="6"/>
              <w:spacing w:before="86" w:line="186" w:lineRule="auto"/>
              <w:ind w:left="327"/>
            </w:pPr>
            <w:r>
              <w:rPr>
                <w:spacing w:val="4"/>
              </w:rPr>
              <w:t>大石</w:t>
            </w:r>
          </w:p>
        </w:tc>
        <w:tc>
          <w:tcPr>
            <w:tcW w:w="2302" w:type="dxa"/>
            <w:vAlign w:val="top"/>
          </w:tcPr>
          <w:p w14:paraId="5E4E89D9">
            <w:pPr>
              <w:spacing w:line="369" w:lineRule="auto"/>
              <w:rPr>
                <w:rFonts w:ascii="Arial"/>
                <w:sz w:val="21"/>
              </w:rPr>
            </w:pPr>
          </w:p>
          <w:p w14:paraId="666D6CCD">
            <w:pPr>
              <w:spacing w:before="57" w:line="195" w:lineRule="auto"/>
              <w:ind w:left="7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w:t>
            </w:r>
            <w:r>
              <w:rPr>
                <w:rFonts w:hint="eastAsia" w:ascii="Times New Roman" w:hAnsi="Times New Roman" w:eastAsia="宋体" w:cs="Times New Roman"/>
                <w:spacing w:val="2"/>
                <w:sz w:val="20"/>
                <w:szCs w:val="20"/>
                <w:lang w:eastAsia="zh-CN"/>
              </w:rPr>
              <w:t>—</w:t>
            </w:r>
            <w:r>
              <w:rPr>
                <w:rFonts w:ascii="Times New Roman" w:hAnsi="Times New Roman" w:eastAsia="Times New Roman" w:cs="Times New Roman"/>
                <w:spacing w:val="2"/>
                <w:sz w:val="20"/>
                <w:szCs w:val="20"/>
              </w:rPr>
              <w:t>25</w:t>
            </w:r>
            <w:r>
              <w:rPr>
                <w:rFonts w:ascii="Times New Roman" w:hAnsi="Times New Roman" w:eastAsia="Times New Roman" w:cs="Times New Roman"/>
                <w:sz w:val="20"/>
                <w:szCs w:val="20"/>
              </w:rPr>
              <w:t>mm</w:t>
            </w:r>
          </w:p>
        </w:tc>
        <w:tc>
          <w:tcPr>
            <w:tcW w:w="732" w:type="dxa"/>
            <w:vAlign w:val="top"/>
          </w:tcPr>
          <w:p w14:paraId="13D9BAF8">
            <w:pPr>
              <w:spacing w:line="317" w:lineRule="auto"/>
              <w:rPr>
                <w:rFonts w:ascii="Arial"/>
                <w:sz w:val="21"/>
              </w:rPr>
            </w:pPr>
          </w:p>
          <w:p w14:paraId="0C1836A9">
            <w:pPr>
              <w:pStyle w:val="6"/>
              <w:spacing w:before="86" w:line="184" w:lineRule="auto"/>
              <w:ind w:left="277"/>
            </w:pPr>
            <w:r>
              <w:t>吨</w:t>
            </w:r>
          </w:p>
        </w:tc>
        <w:tc>
          <w:tcPr>
            <w:tcW w:w="716" w:type="dxa"/>
            <w:vAlign w:val="top"/>
          </w:tcPr>
          <w:p w14:paraId="70A0D20F">
            <w:pPr>
              <w:spacing w:line="303" w:lineRule="auto"/>
              <w:rPr>
                <w:rFonts w:ascii="Arial"/>
                <w:sz w:val="21"/>
              </w:rPr>
            </w:pPr>
          </w:p>
          <w:p w14:paraId="790DA29B">
            <w:pPr>
              <w:spacing w:before="57" w:line="274"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1%</w:t>
            </w:r>
          </w:p>
        </w:tc>
        <w:tc>
          <w:tcPr>
            <w:tcW w:w="3020" w:type="dxa"/>
            <w:vAlign w:val="top"/>
          </w:tcPr>
          <w:p w14:paraId="299A54A8">
            <w:pPr>
              <w:pStyle w:val="6"/>
              <w:spacing w:before="179" w:line="243" w:lineRule="auto"/>
              <w:ind w:left="1090" w:right="144" w:hanging="943"/>
            </w:pPr>
            <w:r>
              <w:rPr>
                <w:spacing w:val="-4"/>
              </w:rPr>
              <w:t>泉头</w:t>
            </w:r>
            <w:r>
              <w:rPr>
                <w:spacing w:val="-16"/>
              </w:rPr>
              <w:t xml:space="preserve"> </w:t>
            </w:r>
            <w:r>
              <w:rPr>
                <w:spacing w:val="-4"/>
              </w:rPr>
              <w:t>、</w:t>
            </w:r>
            <w:r>
              <w:rPr>
                <w:spacing w:val="-25"/>
              </w:rPr>
              <w:t xml:space="preserve"> </w:t>
            </w:r>
            <w:r>
              <w:rPr>
                <w:spacing w:val="-4"/>
              </w:rPr>
              <w:t>申丰</w:t>
            </w:r>
            <w:r>
              <w:rPr>
                <w:spacing w:val="-27"/>
              </w:rPr>
              <w:t xml:space="preserve"> </w:t>
            </w:r>
            <w:r>
              <w:rPr>
                <w:spacing w:val="-4"/>
              </w:rPr>
              <w:t>、上联</w:t>
            </w:r>
            <w:r>
              <w:rPr>
                <w:spacing w:val="-26"/>
              </w:rPr>
              <w:t xml:space="preserve"> </w:t>
            </w:r>
            <w:r>
              <w:rPr>
                <w:spacing w:val="-4"/>
              </w:rPr>
              <w:t>、</w:t>
            </w:r>
            <w:r>
              <w:rPr>
                <w:spacing w:val="-29"/>
              </w:rPr>
              <w:t xml:space="preserve"> </w:t>
            </w:r>
            <w:r>
              <w:rPr>
                <w:spacing w:val="-4"/>
              </w:rPr>
              <w:t>中泰（建</w:t>
            </w:r>
            <w:r>
              <w:t xml:space="preserve"> </w:t>
            </w:r>
            <w:r>
              <w:rPr>
                <w:spacing w:val="6"/>
              </w:rPr>
              <w:t>议货源）</w:t>
            </w:r>
          </w:p>
        </w:tc>
      </w:tr>
      <w:tr w14:paraId="585C5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14" w:type="dxa"/>
            <w:vAlign w:val="top"/>
          </w:tcPr>
          <w:p w14:paraId="71EEB390">
            <w:pPr>
              <w:spacing w:line="370" w:lineRule="auto"/>
              <w:rPr>
                <w:rFonts w:ascii="Arial"/>
                <w:sz w:val="21"/>
              </w:rPr>
            </w:pPr>
          </w:p>
          <w:p w14:paraId="3FCFA147">
            <w:pPr>
              <w:spacing w:before="58"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67" w:type="dxa"/>
            <w:vAlign w:val="top"/>
          </w:tcPr>
          <w:p w14:paraId="0ADFEC4C">
            <w:pPr>
              <w:spacing w:line="316" w:lineRule="auto"/>
              <w:rPr>
                <w:rFonts w:ascii="Arial"/>
                <w:sz w:val="21"/>
              </w:rPr>
            </w:pPr>
          </w:p>
          <w:p w14:paraId="622C48FA">
            <w:pPr>
              <w:pStyle w:val="6"/>
              <w:spacing w:before="86" w:line="186" w:lineRule="auto"/>
              <w:ind w:left="324"/>
            </w:pPr>
            <w:r>
              <w:rPr>
                <w:spacing w:val="6"/>
              </w:rPr>
              <w:t>小石</w:t>
            </w:r>
          </w:p>
        </w:tc>
        <w:tc>
          <w:tcPr>
            <w:tcW w:w="2302" w:type="dxa"/>
            <w:vAlign w:val="top"/>
          </w:tcPr>
          <w:p w14:paraId="2A9C28DA">
            <w:pPr>
              <w:spacing w:line="370" w:lineRule="auto"/>
              <w:rPr>
                <w:rFonts w:ascii="Arial"/>
                <w:sz w:val="21"/>
              </w:rPr>
            </w:pPr>
          </w:p>
          <w:p w14:paraId="1C888097">
            <w:pPr>
              <w:spacing w:before="58" w:line="195" w:lineRule="auto"/>
              <w:ind w:left="8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hint="eastAsia" w:ascii="Times New Roman" w:hAnsi="Times New Roman" w:eastAsia="宋体" w:cs="Times New Roman"/>
                <w:spacing w:val="5"/>
                <w:sz w:val="20"/>
                <w:szCs w:val="20"/>
                <w:lang w:eastAsia="zh-CN"/>
              </w:rPr>
              <w:t>—</w:t>
            </w:r>
            <w:r>
              <w:rPr>
                <w:rFonts w:ascii="Times New Roman" w:hAnsi="Times New Roman" w:eastAsia="Times New Roman" w:cs="Times New Roman"/>
                <w:spacing w:val="5"/>
                <w:sz w:val="20"/>
                <w:szCs w:val="20"/>
              </w:rPr>
              <w:t>16</w:t>
            </w:r>
            <w:r>
              <w:rPr>
                <w:rFonts w:ascii="Times New Roman" w:hAnsi="Times New Roman" w:eastAsia="Times New Roman" w:cs="Times New Roman"/>
                <w:sz w:val="20"/>
                <w:szCs w:val="20"/>
              </w:rPr>
              <w:t>mm</w:t>
            </w:r>
          </w:p>
        </w:tc>
        <w:tc>
          <w:tcPr>
            <w:tcW w:w="732" w:type="dxa"/>
            <w:vAlign w:val="top"/>
          </w:tcPr>
          <w:p w14:paraId="66E60287">
            <w:pPr>
              <w:spacing w:line="318" w:lineRule="auto"/>
              <w:rPr>
                <w:rFonts w:ascii="Arial"/>
                <w:sz w:val="21"/>
              </w:rPr>
            </w:pPr>
          </w:p>
          <w:p w14:paraId="469B61C0">
            <w:pPr>
              <w:pStyle w:val="6"/>
              <w:spacing w:before="86" w:line="184" w:lineRule="auto"/>
              <w:ind w:left="277"/>
            </w:pPr>
            <w:r>
              <w:t>吨</w:t>
            </w:r>
          </w:p>
        </w:tc>
        <w:tc>
          <w:tcPr>
            <w:tcW w:w="716" w:type="dxa"/>
            <w:vAlign w:val="top"/>
          </w:tcPr>
          <w:p w14:paraId="59167311">
            <w:pPr>
              <w:spacing w:line="304" w:lineRule="auto"/>
              <w:rPr>
                <w:rFonts w:ascii="Arial"/>
                <w:sz w:val="21"/>
              </w:rPr>
            </w:pPr>
          </w:p>
          <w:p w14:paraId="2758A596">
            <w:pPr>
              <w:spacing w:before="58" w:line="274"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1%</w:t>
            </w:r>
          </w:p>
        </w:tc>
        <w:tc>
          <w:tcPr>
            <w:tcW w:w="3020" w:type="dxa"/>
            <w:vAlign w:val="top"/>
          </w:tcPr>
          <w:p w14:paraId="46ED309F">
            <w:pPr>
              <w:pStyle w:val="6"/>
              <w:spacing w:before="181" w:line="242" w:lineRule="auto"/>
              <w:ind w:left="1090" w:right="144" w:hanging="943"/>
            </w:pPr>
            <w:r>
              <w:rPr>
                <w:spacing w:val="-4"/>
              </w:rPr>
              <w:t>泉头</w:t>
            </w:r>
            <w:r>
              <w:rPr>
                <w:spacing w:val="-16"/>
              </w:rPr>
              <w:t xml:space="preserve"> </w:t>
            </w:r>
            <w:r>
              <w:rPr>
                <w:spacing w:val="-4"/>
              </w:rPr>
              <w:t>、</w:t>
            </w:r>
            <w:r>
              <w:rPr>
                <w:spacing w:val="-25"/>
              </w:rPr>
              <w:t xml:space="preserve"> </w:t>
            </w:r>
            <w:r>
              <w:rPr>
                <w:spacing w:val="-4"/>
              </w:rPr>
              <w:t>申丰</w:t>
            </w:r>
            <w:r>
              <w:rPr>
                <w:spacing w:val="-27"/>
              </w:rPr>
              <w:t xml:space="preserve"> </w:t>
            </w:r>
            <w:r>
              <w:rPr>
                <w:spacing w:val="-4"/>
              </w:rPr>
              <w:t>、上联</w:t>
            </w:r>
            <w:r>
              <w:rPr>
                <w:spacing w:val="-26"/>
              </w:rPr>
              <w:t xml:space="preserve"> </w:t>
            </w:r>
            <w:r>
              <w:rPr>
                <w:spacing w:val="-4"/>
              </w:rPr>
              <w:t>、</w:t>
            </w:r>
            <w:r>
              <w:rPr>
                <w:spacing w:val="-29"/>
              </w:rPr>
              <w:t xml:space="preserve"> </w:t>
            </w:r>
            <w:r>
              <w:rPr>
                <w:spacing w:val="-4"/>
              </w:rPr>
              <w:t>中泰（建</w:t>
            </w:r>
            <w:r>
              <w:t xml:space="preserve"> </w:t>
            </w:r>
            <w:r>
              <w:rPr>
                <w:spacing w:val="6"/>
              </w:rPr>
              <w:t>议货源）</w:t>
            </w:r>
          </w:p>
        </w:tc>
      </w:tr>
      <w:tr w14:paraId="7492D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14" w:type="dxa"/>
            <w:vAlign w:val="top"/>
          </w:tcPr>
          <w:p w14:paraId="6EFA6588">
            <w:pPr>
              <w:spacing w:before="218" w:line="195" w:lineRule="auto"/>
              <w:ind w:left="35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67" w:type="dxa"/>
            <w:vAlign w:val="top"/>
          </w:tcPr>
          <w:p w14:paraId="243659F1">
            <w:pPr>
              <w:pStyle w:val="6"/>
              <w:spacing w:before="191" w:line="180" w:lineRule="auto"/>
              <w:ind w:left="220"/>
            </w:pPr>
            <w:r>
              <w:rPr>
                <w:spacing w:val="7"/>
              </w:rPr>
              <w:t>机制砂</w:t>
            </w:r>
          </w:p>
        </w:tc>
        <w:tc>
          <w:tcPr>
            <w:tcW w:w="2302" w:type="dxa"/>
            <w:vAlign w:val="top"/>
          </w:tcPr>
          <w:p w14:paraId="65087507">
            <w:pPr>
              <w:pStyle w:val="6"/>
              <w:spacing w:before="190" w:line="181" w:lineRule="auto"/>
              <w:ind w:left="413"/>
              <w:rPr>
                <w:rFonts w:ascii="Times New Roman" w:hAnsi="Times New Roman" w:eastAsia="Times New Roman" w:cs="Times New Roman"/>
              </w:rPr>
            </w:pPr>
            <w:r>
              <w:rPr>
                <w:spacing w:val="4"/>
              </w:rPr>
              <w:t xml:space="preserve">细度模数 </w:t>
            </w:r>
            <w:r>
              <w:rPr>
                <w:rFonts w:ascii="Times New Roman" w:hAnsi="Times New Roman" w:eastAsia="Times New Roman" w:cs="Times New Roman"/>
                <w:spacing w:val="4"/>
              </w:rPr>
              <w:t>2.7-3.2</w:t>
            </w:r>
          </w:p>
        </w:tc>
        <w:tc>
          <w:tcPr>
            <w:tcW w:w="732" w:type="dxa"/>
            <w:vAlign w:val="top"/>
          </w:tcPr>
          <w:p w14:paraId="7E709D33">
            <w:pPr>
              <w:pStyle w:val="6"/>
              <w:spacing w:before="194" w:line="178" w:lineRule="auto"/>
              <w:ind w:left="277"/>
            </w:pPr>
            <w:r>
              <w:t>吨</w:t>
            </w:r>
          </w:p>
        </w:tc>
        <w:tc>
          <w:tcPr>
            <w:tcW w:w="716" w:type="dxa"/>
            <w:vAlign w:val="top"/>
          </w:tcPr>
          <w:p w14:paraId="7C5CCAFC">
            <w:pPr>
              <w:spacing w:before="151" w:line="274"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1%</w:t>
            </w:r>
          </w:p>
        </w:tc>
        <w:tc>
          <w:tcPr>
            <w:tcW w:w="3020" w:type="dxa"/>
            <w:vAlign w:val="top"/>
          </w:tcPr>
          <w:p w14:paraId="2EDF389B">
            <w:pPr>
              <w:pStyle w:val="6"/>
              <w:spacing w:before="190" w:line="181" w:lineRule="auto"/>
              <w:ind w:right="14"/>
              <w:jc w:val="right"/>
            </w:pPr>
            <w:r>
              <w:rPr>
                <w:spacing w:val="1"/>
              </w:rPr>
              <w:t>奥建</w:t>
            </w:r>
            <w:r>
              <w:rPr>
                <w:spacing w:val="-25"/>
              </w:rPr>
              <w:t xml:space="preserve"> </w:t>
            </w:r>
            <w:r>
              <w:rPr>
                <w:spacing w:val="1"/>
              </w:rPr>
              <w:t>、福山</w:t>
            </w:r>
            <w:r>
              <w:rPr>
                <w:spacing w:val="-25"/>
              </w:rPr>
              <w:t xml:space="preserve"> </w:t>
            </w:r>
            <w:r>
              <w:rPr>
                <w:spacing w:val="1"/>
              </w:rPr>
              <w:t>、银盛（建议货源）</w:t>
            </w:r>
          </w:p>
        </w:tc>
      </w:tr>
      <w:tr w14:paraId="48BA4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14" w:type="dxa"/>
            <w:vAlign w:val="top"/>
          </w:tcPr>
          <w:p w14:paraId="4E55B8D0">
            <w:pPr>
              <w:spacing w:line="371" w:lineRule="auto"/>
              <w:rPr>
                <w:rFonts w:ascii="Arial"/>
                <w:sz w:val="21"/>
              </w:rPr>
            </w:pPr>
          </w:p>
          <w:p w14:paraId="0179E095">
            <w:pPr>
              <w:spacing w:before="57" w:line="195" w:lineRule="auto"/>
              <w:ind w:left="35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067" w:type="dxa"/>
            <w:vAlign w:val="top"/>
          </w:tcPr>
          <w:p w14:paraId="7C900EC8">
            <w:pPr>
              <w:spacing w:line="317" w:lineRule="auto"/>
              <w:rPr>
                <w:rFonts w:ascii="Arial"/>
                <w:sz w:val="21"/>
              </w:rPr>
            </w:pPr>
          </w:p>
          <w:p w14:paraId="6F840244">
            <w:pPr>
              <w:pStyle w:val="6"/>
              <w:spacing w:before="86" w:line="186" w:lineRule="auto"/>
              <w:ind w:left="323"/>
            </w:pPr>
            <w:r>
              <w:rPr>
                <w:spacing w:val="6"/>
              </w:rPr>
              <w:t>水泥</w:t>
            </w:r>
          </w:p>
        </w:tc>
        <w:tc>
          <w:tcPr>
            <w:tcW w:w="2302" w:type="dxa"/>
            <w:vAlign w:val="top"/>
          </w:tcPr>
          <w:p w14:paraId="6F5405D3">
            <w:pPr>
              <w:pStyle w:val="6"/>
              <w:spacing w:before="143" w:line="306" w:lineRule="auto"/>
              <w:ind w:left="650" w:right="215" w:hanging="496"/>
              <w:rPr>
                <w:rFonts w:ascii="Times New Roman" w:hAnsi="Times New Roman" w:eastAsia="Times New Roman" w:cs="Times New Roman"/>
              </w:rPr>
            </w:pPr>
            <w:r>
              <w:rPr>
                <w:spacing w:val="1"/>
              </w:rPr>
              <w:t xml:space="preserve">抗压强度 </w:t>
            </w:r>
            <w:r>
              <w:rPr>
                <w:rFonts w:ascii="Times New Roman" w:hAnsi="Times New Roman" w:eastAsia="Times New Roman" w:cs="Times New Roman"/>
                <w:spacing w:val="1"/>
              </w:rPr>
              <w:t>3d≥25</w:t>
            </w:r>
            <w:r>
              <w:rPr>
                <w:rFonts w:ascii="Times New Roman" w:hAnsi="Times New Roman" w:eastAsia="Times New Roman" w:cs="Times New Roman"/>
              </w:rPr>
              <w:t>mpa</w:t>
            </w:r>
            <w:r>
              <w:rPr>
                <w:spacing w:val="1"/>
              </w:rPr>
              <w:t>，</w:t>
            </w:r>
            <w:r>
              <w:rPr>
                <w:spacing w:val="2"/>
              </w:rPr>
              <w:t xml:space="preserve"> </w:t>
            </w:r>
            <w:r>
              <w:rPr>
                <w:rFonts w:ascii="Times New Roman" w:hAnsi="Times New Roman" w:eastAsia="Times New Roman" w:cs="Times New Roman"/>
                <w:spacing w:val="7"/>
              </w:rPr>
              <w:t>28d≥48</w:t>
            </w:r>
            <w:r>
              <w:rPr>
                <w:rFonts w:ascii="Times New Roman" w:hAnsi="Times New Roman" w:eastAsia="Times New Roman" w:cs="Times New Roman"/>
              </w:rPr>
              <w:t>mpa</w:t>
            </w:r>
          </w:p>
        </w:tc>
        <w:tc>
          <w:tcPr>
            <w:tcW w:w="732" w:type="dxa"/>
            <w:vAlign w:val="top"/>
          </w:tcPr>
          <w:p w14:paraId="5A5111DD">
            <w:pPr>
              <w:spacing w:line="319" w:lineRule="auto"/>
              <w:rPr>
                <w:rFonts w:ascii="Arial"/>
                <w:sz w:val="21"/>
              </w:rPr>
            </w:pPr>
          </w:p>
          <w:p w14:paraId="6D37E735">
            <w:pPr>
              <w:pStyle w:val="6"/>
              <w:spacing w:before="86" w:line="184" w:lineRule="auto"/>
              <w:ind w:left="277"/>
            </w:pPr>
            <w:r>
              <w:t>吨</w:t>
            </w:r>
          </w:p>
        </w:tc>
        <w:tc>
          <w:tcPr>
            <w:tcW w:w="716" w:type="dxa"/>
            <w:vAlign w:val="top"/>
          </w:tcPr>
          <w:p w14:paraId="36FD794C">
            <w:pPr>
              <w:spacing w:line="305" w:lineRule="auto"/>
              <w:rPr>
                <w:rFonts w:ascii="Arial"/>
                <w:sz w:val="21"/>
              </w:rPr>
            </w:pPr>
          </w:p>
          <w:p w14:paraId="16336DC1">
            <w:pPr>
              <w:spacing w:before="57" w:line="274" w:lineRule="exact"/>
              <w:ind w:left="18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13%</w:t>
            </w:r>
          </w:p>
        </w:tc>
        <w:tc>
          <w:tcPr>
            <w:tcW w:w="3020" w:type="dxa"/>
            <w:vAlign w:val="top"/>
          </w:tcPr>
          <w:p w14:paraId="40F20DD1">
            <w:pPr>
              <w:spacing w:line="314" w:lineRule="auto"/>
              <w:rPr>
                <w:rFonts w:ascii="Arial"/>
                <w:sz w:val="21"/>
              </w:rPr>
            </w:pPr>
          </w:p>
          <w:p w14:paraId="153C1494">
            <w:pPr>
              <w:pStyle w:val="6"/>
              <w:spacing w:before="86" w:line="213" w:lineRule="auto"/>
              <w:ind w:right="14"/>
              <w:jc w:val="right"/>
            </w:pPr>
            <w:r>
              <w:rPr>
                <w:spacing w:val="-1"/>
              </w:rPr>
              <w:t>中联</w:t>
            </w:r>
            <w:r>
              <w:rPr>
                <w:spacing w:val="-18"/>
              </w:rPr>
              <w:t xml:space="preserve"> </w:t>
            </w:r>
            <w:r>
              <w:rPr>
                <w:spacing w:val="-1"/>
              </w:rPr>
              <w:t>、金源</w:t>
            </w:r>
            <w:r>
              <w:rPr>
                <w:spacing w:val="-25"/>
              </w:rPr>
              <w:t xml:space="preserve"> </w:t>
            </w:r>
            <w:r>
              <w:rPr>
                <w:spacing w:val="-1"/>
              </w:rPr>
              <w:t>、山水（指定货源）</w:t>
            </w:r>
          </w:p>
        </w:tc>
      </w:tr>
      <w:tr w14:paraId="66E6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14" w:type="dxa"/>
            <w:vAlign w:val="top"/>
          </w:tcPr>
          <w:p w14:paraId="22754FED">
            <w:pPr>
              <w:spacing w:before="221" w:line="192"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67" w:type="dxa"/>
            <w:vAlign w:val="top"/>
          </w:tcPr>
          <w:p w14:paraId="595380DE">
            <w:pPr>
              <w:pStyle w:val="6"/>
              <w:spacing w:before="194" w:line="178" w:lineRule="auto"/>
              <w:ind w:left="327"/>
            </w:pPr>
            <w:r>
              <w:rPr>
                <w:spacing w:val="4"/>
              </w:rPr>
              <w:t>尾砂</w:t>
            </w:r>
          </w:p>
        </w:tc>
        <w:tc>
          <w:tcPr>
            <w:tcW w:w="2302" w:type="dxa"/>
            <w:vAlign w:val="top"/>
          </w:tcPr>
          <w:p w14:paraId="46C5F9AB">
            <w:pPr>
              <w:pStyle w:val="6"/>
              <w:spacing w:before="191" w:line="180" w:lineRule="auto"/>
              <w:ind w:left="595"/>
              <w:rPr>
                <w:rFonts w:ascii="Times New Roman" w:hAnsi="Times New Roman" w:eastAsia="Times New Roman" w:cs="Times New Roman"/>
              </w:rPr>
            </w:pPr>
            <w:r>
              <w:rPr>
                <w:spacing w:val="7"/>
              </w:rPr>
              <w:t>细度</w:t>
            </w:r>
            <w:r>
              <w:rPr>
                <w:rFonts w:ascii="Times New Roman" w:hAnsi="Times New Roman" w:eastAsia="Times New Roman" w:cs="Times New Roman"/>
                <w:spacing w:val="7"/>
              </w:rPr>
              <w:t>≥0.7</w:t>
            </w:r>
            <w:r>
              <w:rPr>
                <w:rFonts w:ascii="Times New Roman" w:hAnsi="Times New Roman" w:eastAsia="Times New Roman" w:cs="Times New Roman"/>
              </w:rPr>
              <w:t>mm</w:t>
            </w:r>
          </w:p>
        </w:tc>
        <w:tc>
          <w:tcPr>
            <w:tcW w:w="732" w:type="dxa"/>
            <w:vAlign w:val="top"/>
          </w:tcPr>
          <w:p w14:paraId="44BA04B1">
            <w:pPr>
              <w:pStyle w:val="6"/>
              <w:spacing w:before="194" w:line="178" w:lineRule="auto"/>
              <w:ind w:left="277"/>
            </w:pPr>
            <w:r>
              <w:t>吨</w:t>
            </w:r>
          </w:p>
        </w:tc>
        <w:tc>
          <w:tcPr>
            <w:tcW w:w="716" w:type="dxa"/>
            <w:vAlign w:val="top"/>
          </w:tcPr>
          <w:p w14:paraId="70ACDB42">
            <w:pPr>
              <w:spacing w:before="152" w:line="274"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1%</w:t>
            </w:r>
          </w:p>
        </w:tc>
        <w:tc>
          <w:tcPr>
            <w:tcW w:w="3020" w:type="dxa"/>
            <w:vAlign w:val="top"/>
          </w:tcPr>
          <w:p w14:paraId="04E65E6A">
            <w:pPr>
              <w:pStyle w:val="6"/>
              <w:spacing w:before="190" w:line="181" w:lineRule="auto"/>
              <w:ind w:left="355"/>
            </w:pPr>
            <w:r>
              <w:rPr>
                <w:spacing w:val="5"/>
              </w:rPr>
              <w:t>太平</w:t>
            </w:r>
            <w:r>
              <w:rPr>
                <w:spacing w:val="-21"/>
              </w:rPr>
              <w:t xml:space="preserve"> </w:t>
            </w:r>
            <w:r>
              <w:rPr>
                <w:spacing w:val="5"/>
              </w:rPr>
              <w:t>、华容（建议货源）</w:t>
            </w:r>
          </w:p>
        </w:tc>
      </w:tr>
      <w:tr w14:paraId="1C072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14" w:type="dxa"/>
            <w:vAlign w:val="top"/>
          </w:tcPr>
          <w:p w14:paraId="476C657C">
            <w:pPr>
              <w:spacing w:line="371" w:lineRule="auto"/>
              <w:rPr>
                <w:rFonts w:ascii="Arial"/>
                <w:sz w:val="21"/>
              </w:rPr>
            </w:pPr>
          </w:p>
          <w:p w14:paraId="4B332060">
            <w:pPr>
              <w:spacing w:before="58" w:line="195" w:lineRule="auto"/>
              <w:ind w:left="35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67" w:type="dxa"/>
            <w:vAlign w:val="top"/>
          </w:tcPr>
          <w:p w14:paraId="5CD38961">
            <w:pPr>
              <w:spacing w:line="316" w:lineRule="auto"/>
              <w:rPr>
                <w:rFonts w:ascii="Arial"/>
                <w:sz w:val="21"/>
              </w:rPr>
            </w:pPr>
          </w:p>
          <w:p w14:paraId="281FD0CC">
            <w:pPr>
              <w:pStyle w:val="6"/>
              <w:spacing w:before="86" w:line="188" w:lineRule="auto"/>
              <w:ind w:left="220"/>
            </w:pPr>
            <w:r>
              <w:rPr>
                <w:spacing w:val="7"/>
              </w:rPr>
              <w:t>粉煤灰</w:t>
            </w:r>
          </w:p>
        </w:tc>
        <w:tc>
          <w:tcPr>
            <w:tcW w:w="2302" w:type="dxa"/>
            <w:vAlign w:val="top"/>
          </w:tcPr>
          <w:p w14:paraId="098BD9A5">
            <w:pPr>
              <w:pStyle w:val="6"/>
              <w:tabs>
                <w:tab w:val="left" w:pos="252"/>
              </w:tabs>
              <w:spacing w:before="184" w:line="241" w:lineRule="auto"/>
              <w:ind w:left="104" w:right="107" w:firstLine="228"/>
            </w:pPr>
            <w:r>
              <w:rPr>
                <w:rFonts w:ascii="Times New Roman" w:hAnsi="Times New Roman" w:eastAsia="Times New Roman" w:cs="Times New Roman"/>
                <w:spacing w:val="-6"/>
              </w:rPr>
              <w:t xml:space="preserve">F </w:t>
            </w:r>
            <w:r>
              <w:rPr>
                <w:spacing w:val="-6"/>
              </w:rPr>
              <w:t>类</w:t>
            </w:r>
            <w:r>
              <w:rPr>
                <w:spacing w:val="-21"/>
              </w:rPr>
              <w:t xml:space="preserve"> </w:t>
            </w:r>
            <w:r>
              <w:rPr>
                <w:spacing w:val="-6"/>
              </w:rPr>
              <w:t>、 Ⅱ级</w:t>
            </w:r>
            <w:r>
              <w:rPr>
                <w:spacing w:val="-28"/>
              </w:rPr>
              <w:t xml:space="preserve"> </w:t>
            </w:r>
            <w:r>
              <w:rPr>
                <w:spacing w:val="-6"/>
              </w:rPr>
              <w:t>、</w:t>
            </w:r>
            <w:r>
              <w:rPr>
                <w:spacing w:val="-6"/>
                <w:shd w:val="clear" w:fill="FFFF00"/>
              </w:rPr>
              <w:t>细度</w:t>
            </w:r>
            <w:r>
              <w:t xml:space="preserve">     </w:t>
            </w:r>
            <w:r>
              <w:rPr>
                <w:shd w:val="clear" w:fill="FFFF00"/>
              </w:rPr>
              <w:tab/>
            </w:r>
            <w:r>
              <w:rPr>
                <w:rFonts w:hint="eastAsia"/>
                <w:shd w:val="clear" w:fill="FFFF00"/>
                <w:lang w:eastAsia="zh-CN"/>
              </w:rPr>
              <w:t>（</w:t>
            </w:r>
            <w:r>
              <w:rPr>
                <w:spacing w:val="-31"/>
                <w:shd w:val="clear" w:fill="FFFF00"/>
              </w:rPr>
              <w:t xml:space="preserve"> </w:t>
            </w:r>
            <w:r>
              <w:rPr>
                <w:rFonts w:ascii="Times New Roman" w:hAnsi="Times New Roman" w:eastAsia="Times New Roman" w:cs="Times New Roman"/>
                <w:spacing w:val="-3"/>
                <w:shd w:val="clear" w:fill="FFFF00"/>
              </w:rPr>
              <w:t>≤20%</w:t>
            </w:r>
            <w:r>
              <w:rPr>
                <w:spacing w:val="-3"/>
                <w:shd w:val="clear" w:fill="FFFF00"/>
              </w:rPr>
              <w:t>）</w:t>
            </w:r>
            <w:r>
              <w:rPr>
                <w:spacing w:val="-3"/>
              </w:rPr>
              <w:t>非脱硫脱硝灰</w:t>
            </w:r>
          </w:p>
        </w:tc>
        <w:tc>
          <w:tcPr>
            <w:tcW w:w="732" w:type="dxa"/>
            <w:vAlign w:val="top"/>
          </w:tcPr>
          <w:p w14:paraId="60497172">
            <w:pPr>
              <w:spacing w:line="319" w:lineRule="auto"/>
              <w:rPr>
                <w:rFonts w:ascii="Arial"/>
                <w:sz w:val="21"/>
              </w:rPr>
            </w:pPr>
          </w:p>
          <w:p w14:paraId="7499F37F">
            <w:pPr>
              <w:pStyle w:val="6"/>
              <w:spacing w:before="86" w:line="184" w:lineRule="auto"/>
              <w:ind w:left="277"/>
            </w:pPr>
            <w:r>
              <w:t>吨</w:t>
            </w:r>
          </w:p>
        </w:tc>
        <w:tc>
          <w:tcPr>
            <w:tcW w:w="716" w:type="dxa"/>
            <w:vAlign w:val="top"/>
          </w:tcPr>
          <w:p w14:paraId="7156B446">
            <w:pPr>
              <w:spacing w:line="305" w:lineRule="auto"/>
              <w:rPr>
                <w:rFonts w:ascii="Arial"/>
                <w:sz w:val="21"/>
              </w:rPr>
            </w:pPr>
          </w:p>
          <w:p w14:paraId="358955E9">
            <w:pPr>
              <w:spacing w:before="58" w:line="274"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1%</w:t>
            </w:r>
          </w:p>
        </w:tc>
        <w:tc>
          <w:tcPr>
            <w:tcW w:w="3020" w:type="dxa"/>
            <w:vAlign w:val="top"/>
          </w:tcPr>
          <w:p w14:paraId="49A0D018">
            <w:pPr>
              <w:spacing w:line="315" w:lineRule="auto"/>
              <w:rPr>
                <w:rFonts w:ascii="Arial"/>
                <w:sz w:val="21"/>
              </w:rPr>
            </w:pPr>
          </w:p>
          <w:p w14:paraId="6DD82942">
            <w:pPr>
              <w:pStyle w:val="6"/>
              <w:spacing w:before="86" w:line="213" w:lineRule="auto"/>
              <w:ind w:left="355"/>
            </w:pPr>
            <w:r>
              <w:rPr>
                <w:spacing w:val="3"/>
              </w:rPr>
              <w:t>徐唐</w:t>
            </w:r>
            <w:r>
              <w:rPr>
                <w:spacing w:val="-20"/>
              </w:rPr>
              <w:t xml:space="preserve"> </w:t>
            </w:r>
            <w:r>
              <w:rPr>
                <w:spacing w:val="3"/>
              </w:rPr>
              <w:t>、</w:t>
            </w:r>
            <w:r>
              <w:rPr>
                <w:spacing w:val="-38"/>
              </w:rPr>
              <w:t xml:space="preserve"> </w:t>
            </w:r>
            <w:r>
              <w:rPr>
                <w:spacing w:val="3"/>
              </w:rPr>
              <w:t>阚山（建议货源）</w:t>
            </w:r>
          </w:p>
        </w:tc>
      </w:tr>
      <w:tr w14:paraId="138C5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14" w:type="dxa"/>
            <w:vAlign w:val="top"/>
          </w:tcPr>
          <w:p w14:paraId="36F15515">
            <w:pPr>
              <w:spacing w:before="222" w:line="192" w:lineRule="auto"/>
              <w:ind w:left="35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067" w:type="dxa"/>
            <w:vAlign w:val="top"/>
          </w:tcPr>
          <w:p w14:paraId="71B92AA2">
            <w:pPr>
              <w:pStyle w:val="6"/>
              <w:spacing w:before="195" w:line="179" w:lineRule="auto"/>
              <w:ind w:left="327"/>
            </w:pPr>
            <w:r>
              <w:rPr>
                <w:spacing w:val="4"/>
              </w:rPr>
              <w:t>矿粉</w:t>
            </w:r>
          </w:p>
        </w:tc>
        <w:tc>
          <w:tcPr>
            <w:tcW w:w="2302" w:type="dxa"/>
            <w:vAlign w:val="top"/>
          </w:tcPr>
          <w:p w14:paraId="1F436C7A">
            <w:pPr>
              <w:pStyle w:val="6"/>
              <w:spacing w:before="196" w:line="178" w:lineRule="auto"/>
              <w:ind w:left="866"/>
            </w:pPr>
            <w:r>
              <w:rPr>
                <w:rFonts w:ascii="Times New Roman" w:hAnsi="Times New Roman" w:eastAsia="Times New Roman" w:cs="Times New Roman"/>
                <w:spacing w:val="1"/>
              </w:rPr>
              <w:t>S95</w:t>
            </w:r>
            <w:r>
              <w:rPr>
                <w:rFonts w:ascii="Times New Roman" w:hAnsi="Times New Roman" w:eastAsia="Times New Roman" w:cs="Times New Roman"/>
                <w:spacing w:val="8"/>
              </w:rPr>
              <w:t xml:space="preserve"> </w:t>
            </w:r>
            <w:r>
              <w:rPr>
                <w:spacing w:val="1"/>
              </w:rPr>
              <w:t>级</w:t>
            </w:r>
          </w:p>
        </w:tc>
        <w:tc>
          <w:tcPr>
            <w:tcW w:w="732" w:type="dxa"/>
            <w:vAlign w:val="top"/>
          </w:tcPr>
          <w:p w14:paraId="04F44485">
            <w:pPr>
              <w:pStyle w:val="6"/>
              <w:spacing w:before="195" w:line="179" w:lineRule="auto"/>
              <w:ind w:left="277"/>
            </w:pPr>
            <w:r>
              <w:t>吨</w:t>
            </w:r>
          </w:p>
        </w:tc>
        <w:tc>
          <w:tcPr>
            <w:tcW w:w="716" w:type="dxa"/>
            <w:vAlign w:val="top"/>
          </w:tcPr>
          <w:p w14:paraId="43FE5731">
            <w:pPr>
              <w:spacing w:before="152" w:line="275"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1%</w:t>
            </w:r>
          </w:p>
        </w:tc>
        <w:tc>
          <w:tcPr>
            <w:tcW w:w="3020" w:type="dxa"/>
            <w:vAlign w:val="top"/>
          </w:tcPr>
          <w:p w14:paraId="782D1091">
            <w:pPr>
              <w:pStyle w:val="6"/>
              <w:spacing w:before="190" w:line="182" w:lineRule="auto"/>
              <w:ind w:left="361"/>
            </w:pPr>
            <w:r>
              <w:rPr>
                <w:spacing w:val="5"/>
              </w:rPr>
              <w:t>千昊</w:t>
            </w:r>
            <w:r>
              <w:rPr>
                <w:spacing w:val="-26"/>
              </w:rPr>
              <w:t xml:space="preserve"> </w:t>
            </w:r>
            <w:r>
              <w:rPr>
                <w:spacing w:val="5"/>
              </w:rPr>
              <w:t>、珑润（建议货源）</w:t>
            </w:r>
          </w:p>
        </w:tc>
      </w:tr>
    </w:tbl>
    <w:p w14:paraId="29017AFA">
      <w:pPr>
        <w:pStyle w:val="2"/>
      </w:pPr>
    </w:p>
    <w:p w14:paraId="640D7B9D">
      <w:pPr>
        <w:sectPr>
          <w:headerReference r:id="rId28" w:type="default"/>
          <w:footerReference r:id="rId29" w:type="default"/>
          <w:pgSz w:w="11906" w:h="16839"/>
          <w:pgMar w:top="1181" w:right="1625" w:bottom="1376" w:left="1624" w:header="863" w:footer="1148" w:gutter="0"/>
          <w:cols w:space="720" w:num="1"/>
        </w:sectPr>
      </w:pPr>
    </w:p>
    <w:p w14:paraId="718CD809">
      <w:pPr>
        <w:spacing w:before="17"/>
      </w:pPr>
    </w:p>
    <w:tbl>
      <w:tblPr>
        <w:tblStyle w:val="5"/>
        <w:tblW w:w="865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51"/>
      </w:tblGrid>
      <w:tr w14:paraId="65F11DB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9" w:hRule="atLeast"/>
        </w:trPr>
        <w:tc>
          <w:tcPr>
            <w:tcW w:w="8651" w:type="dxa"/>
            <w:vAlign w:val="top"/>
          </w:tcPr>
          <w:p w14:paraId="2DEDA351">
            <w:pPr>
              <w:pStyle w:val="6"/>
              <w:spacing w:before="184" w:line="243" w:lineRule="auto"/>
              <w:ind w:left="113" w:right="185"/>
            </w:pPr>
            <w:r>
              <w:rPr>
                <w:b/>
                <w:bCs/>
                <w:spacing w:val="5"/>
              </w:rPr>
              <w:t>备注：</w:t>
            </w:r>
            <w:r>
              <w:rPr>
                <w:b/>
                <w:bCs/>
                <w:spacing w:val="-23"/>
              </w:rPr>
              <w:t xml:space="preserve"> </w:t>
            </w:r>
            <w:r>
              <w:rPr>
                <w:b/>
                <w:bCs/>
                <w:spacing w:val="5"/>
              </w:rPr>
              <w:t>供应建议货源的不用送样检测，</w:t>
            </w:r>
            <w:r>
              <w:rPr>
                <w:b/>
                <w:bCs/>
                <w:spacing w:val="-21"/>
              </w:rPr>
              <w:t xml:space="preserve"> </w:t>
            </w:r>
            <w:r>
              <w:rPr>
                <w:b/>
                <w:bCs/>
                <w:spacing w:val="5"/>
              </w:rPr>
              <w:t>可直接供应</w:t>
            </w:r>
            <w:r>
              <w:rPr>
                <w:b/>
                <w:bCs/>
                <w:spacing w:val="-30"/>
              </w:rPr>
              <w:t xml:space="preserve"> </w:t>
            </w:r>
            <w:r>
              <w:rPr>
                <w:b/>
                <w:bCs/>
                <w:spacing w:val="5"/>
              </w:rPr>
              <w:t>。其他品牌货</w:t>
            </w:r>
            <w:r>
              <w:rPr>
                <w:b/>
                <w:bCs/>
                <w:spacing w:val="4"/>
              </w:rPr>
              <w:t>源如供应，</w:t>
            </w:r>
            <w:r>
              <w:rPr>
                <w:b/>
                <w:bCs/>
                <w:spacing w:val="-17"/>
              </w:rPr>
              <w:t xml:space="preserve"> </w:t>
            </w:r>
            <w:r>
              <w:rPr>
                <w:b/>
                <w:bCs/>
                <w:spacing w:val="4"/>
              </w:rPr>
              <w:t>则需要</w:t>
            </w:r>
            <w:r>
              <w:rPr>
                <w:b/>
                <w:bCs/>
                <w:spacing w:val="20"/>
                <w:w w:val="101"/>
              </w:rPr>
              <w:t xml:space="preserve"> </w:t>
            </w:r>
            <w:r>
              <w:rPr>
                <w:rFonts w:ascii="Times New Roman" w:hAnsi="Times New Roman" w:eastAsia="Times New Roman" w:cs="Times New Roman"/>
                <w:b/>
                <w:bCs/>
                <w:spacing w:val="4"/>
              </w:rPr>
              <w:t>1</w:t>
            </w:r>
            <w:r>
              <w:rPr>
                <w:rFonts w:ascii="Times New Roman" w:hAnsi="Times New Roman" w:eastAsia="Times New Roman" w:cs="Times New Roman"/>
                <w:b/>
                <w:bCs/>
                <w:spacing w:val="-20"/>
              </w:rPr>
              <w:t xml:space="preserve"> </w:t>
            </w:r>
            <w:r>
              <w:rPr>
                <w:b/>
                <w:bCs/>
                <w:spacing w:val="4"/>
              </w:rPr>
              <w:t>、送样</w:t>
            </w:r>
            <w:r>
              <w:rPr>
                <w:b/>
                <w:bCs/>
              </w:rPr>
              <w:t xml:space="preserve"> </w:t>
            </w:r>
            <w:r>
              <w:rPr>
                <w:b/>
                <w:bCs/>
                <w:spacing w:val="5"/>
              </w:rPr>
              <w:t>检测</w:t>
            </w:r>
            <w:r>
              <w:rPr>
                <w:b/>
                <w:bCs/>
                <w:spacing w:val="-28"/>
              </w:rPr>
              <w:t xml:space="preserve"> </w:t>
            </w:r>
            <w:r>
              <w:rPr>
                <w:b/>
                <w:bCs/>
                <w:spacing w:val="5"/>
              </w:rPr>
              <w:t>。</w:t>
            </w:r>
            <w:r>
              <w:rPr>
                <w:rFonts w:ascii="Times New Roman" w:hAnsi="Times New Roman" w:eastAsia="Times New Roman" w:cs="Times New Roman"/>
                <w:b/>
                <w:bCs/>
                <w:spacing w:val="5"/>
              </w:rPr>
              <w:t>2</w:t>
            </w:r>
            <w:r>
              <w:rPr>
                <w:rFonts w:ascii="Times New Roman" w:hAnsi="Times New Roman" w:eastAsia="Times New Roman" w:cs="Times New Roman"/>
                <w:b/>
                <w:bCs/>
                <w:spacing w:val="-18"/>
              </w:rPr>
              <w:t xml:space="preserve"> </w:t>
            </w:r>
            <w:r>
              <w:rPr>
                <w:b/>
                <w:bCs/>
                <w:spacing w:val="5"/>
              </w:rPr>
              <w:t>、试送供应。</w:t>
            </w:r>
            <w:r>
              <w:rPr>
                <w:b/>
                <w:bCs/>
                <w:spacing w:val="-22"/>
              </w:rPr>
              <w:t xml:space="preserve"> </w:t>
            </w:r>
            <w:r>
              <w:rPr>
                <w:b/>
                <w:bCs/>
                <w:spacing w:val="5"/>
              </w:rPr>
              <w:t>以上环节通过后，</w:t>
            </w:r>
            <w:r>
              <w:rPr>
                <w:b/>
                <w:bCs/>
                <w:spacing w:val="-24"/>
              </w:rPr>
              <w:t xml:space="preserve"> </w:t>
            </w:r>
            <w:r>
              <w:rPr>
                <w:b/>
                <w:bCs/>
                <w:spacing w:val="5"/>
              </w:rPr>
              <w:t>方可供货并纳入货源品牌库。</w:t>
            </w:r>
          </w:p>
        </w:tc>
      </w:tr>
    </w:tbl>
    <w:p w14:paraId="7601BBCD">
      <w:pPr>
        <w:spacing w:before="181" w:line="186" w:lineRule="auto"/>
        <w:ind w:left="183"/>
        <w:rPr>
          <w:rFonts w:ascii="微软雅黑" w:hAnsi="微软雅黑" w:eastAsia="微软雅黑" w:cs="微软雅黑"/>
          <w:sz w:val="20"/>
          <w:szCs w:val="20"/>
        </w:rPr>
      </w:pPr>
      <w:r>
        <w:rPr>
          <w:rFonts w:ascii="微软雅黑" w:hAnsi="微软雅黑" w:eastAsia="微软雅黑" w:cs="微软雅黑"/>
          <w:b/>
          <w:bCs/>
          <w:spacing w:val="4"/>
          <w:sz w:val="20"/>
          <w:szCs w:val="20"/>
        </w:rPr>
        <w:t>三</w:t>
      </w:r>
      <w:r>
        <w:rPr>
          <w:rFonts w:ascii="微软雅黑" w:hAnsi="微软雅黑" w:eastAsia="微软雅黑" w:cs="微软雅黑"/>
          <w:b/>
          <w:bCs/>
          <w:spacing w:val="-25"/>
          <w:sz w:val="20"/>
          <w:szCs w:val="20"/>
        </w:rPr>
        <w:t xml:space="preserve"> </w:t>
      </w:r>
      <w:r>
        <w:rPr>
          <w:rFonts w:ascii="微软雅黑" w:hAnsi="微软雅黑" w:eastAsia="微软雅黑" w:cs="微软雅黑"/>
          <w:b/>
          <w:bCs/>
          <w:spacing w:val="4"/>
          <w:sz w:val="20"/>
          <w:szCs w:val="20"/>
        </w:rPr>
        <w:t>、原料技术要求：</w:t>
      </w:r>
    </w:p>
    <w:p w14:paraId="4AE3BEBB">
      <w:pPr>
        <w:spacing w:before="175" w:line="304" w:lineRule="auto"/>
        <w:ind w:left="183" w:right="123" w:firstLine="421"/>
        <w:rPr>
          <w:rFonts w:ascii="微软雅黑" w:hAnsi="微软雅黑" w:eastAsia="微软雅黑" w:cs="微软雅黑"/>
          <w:sz w:val="20"/>
          <w:szCs w:val="20"/>
        </w:rPr>
      </w:pPr>
      <w:r>
        <w:rPr>
          <w:rFonts w:ascii="微软雅黑" w:hAnsi="微软雅黑" w:eastAsia="微软雅黑" w:cs="微软雅黑"/>
          <w:spacing w:val="7"/>
          <w:sz w:val="20"/>
          <w:szCs w:val="20"/>
        </w:rPr>
        <w:t>原料必须满足现行国家以及行业主管部门</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、采购人项目所在地省</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、市的工</w:t>
      </w:r>
      <w:r>
        <w:rPr>
          <w:rFonts w:ascii="微软雅黑" w:hAnsi="微软雅黑" w:eastAsia="微软雅黑" w:cs="微软雅黑"/>
          <w:spacing w:val="6"/>
          <w:sz w:val="20"/>
          <w:szCs w:val="20"/>
        </w:rPr>
        <w:t>程建设规范、</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标准及设计试验的要求。</w:t>
      </w:r>
    </w:p>
    <w:p w14:paraId="00421BE8">
      <w:pPr>
        <w:spacing w:before="8" w:line="186" w:lineRule="auto"/>
        <w:ind w:left="199"/>
        <w:rPr>
          <w:rFonts w:ascii="微软雅黑" w:hAnsi="微软雅黑" w:eastAsia="微软雅黑" w:cs="微软雅黑"/>
          <w:sz w:val="20"/>
          <w:szCs w:val="20"/>
        </w:rPr>
      </w:pPr>
      <w:r>
        <w:rPr>
          <w:rFonts w:ascii="微软雅黑" w:hAnsi="微软雅黑" w:eastAsia="微软雅黑" w:cs="微软雅黑"/>
          <w:b/>
          <w:bCs/>
          <w:spacing w:val="2"/>
          <w:sz w:val="20"/>
          <w:szCs w:val="20"/>
        </w:rPr>
        <w:t>四</w:t>
      </w:r>
      <w:r>
        <w:rPr>
          <w:rFonts w:ascii="微软雅黑" w:hAnsi="微软雅黑" w:eastAsia="微软雅黑" w:cs="微软雅黑"/>
          <w:b/>
          <w:bCs/>
          <w:spacing w:val="-23"/>
          <w:sz w:val="20"/>
          <w:szCs w:val="20"/>
        </w:rPr>
        <w:t xml:space="preserve"> </w:t>
      </w:r>
      <w:r>
        <w:rPr>
          <w:rFonts w:ascii="微软雅黑" w:hAnsi="微软雅黑" w:eastAsia="微软雅黑" w:cs="微软雅黑"/>
          <w:b/>
          <w:bCs/>
          <w:spacing w:val="2"/>
          <w:sz w:val="20"/>
          <w:szCs w:val="20"/>
        </w:rPr>
        <w:t>、其他技术要求：</w:t>
      </w:r>
    </w:p>
    <w:p w14:paraId="4183C226">
      <w:pPr>
        <w:spacing w:before="137" w:line="260" w:lineRule="auto"/>
        <w:ind w:left="182" w:right="179" w:firstLine="437"/>
        <w:rPr>
          <w:rFonts w:ascii="微软雅黑" w:hAnsi="微软雅黑" w:eastAsia="微软雅黑" w:cs="微软雅黑"/>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6"/>
          <w:sz w:val="20"/>
          <w:szCs w:val="20"/>
        </w:rPr>
        <w:t xml:space="preserve"> </w:t>
      </w:r>
      <w:r>
        <w:rPr>
          <w:rFonts w:ascii="微软雅黑" w:hAnsi="微软雅黑" w:eastAsia="微软雅黑" w:cs="微软雅黑"/>
          <w:spacing w:val="2"/>
          <w:sz w:val="20"/>
          <w:szCs w:val="20"/>
        </w:rPr>
        <w:t>、大石：</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粒径</w:t>
      </w:r>
      <w:r>
        <w:rPr>
          <w:rFonts w:ascii="微软雅黑" w:hAnsi="微软雅黑" w:eastAsia="微软雅黑" w:cs="微软雅黑"/>
          <w:spacing w:val="20"/>
          <w:w w:val="101"/>
          <w:sz w:val="20"/>
          <w:szCs w:val="20"/>
        </w:rPr>
        <w:t xml:space="preserve"> </w:t>
      </w:r>
      <w:r>
        <w:rPr>
          <w:rFonts w:ascii="Times New Roman" w:hAnsi="Times New Roman" w:eastAsia="Times New Roman" w:cs="Times New Roman"/>
          <w:spacing w:val="2"/>
          <w:sz w:val="20"/>
          <w:szCs w:val="20"/>
        </w:rPr>
        <w:t>16</w:t>
      </w:r>
      <w:r>
        <w:rPr>
          <w:rFonts w:hint="eastAsia" w:ascii="Times New Roman" w:hAnsi="Times New Roman" w:eastAsia="宋体" w:cs="Times New Roman"/>
          <w:spacing w:val="2"/>
          <w:sz w:val="20"/>
          <w:szCs w:val="20"/>
          <w:lang w:eastAsia="zh-CN"/>
        </w:rPr>
        <w:t>—</w:t>
      </w:r>
      <w:r>
        <w:rPr>
          <w:rFonts w:ascii="Times New Roman" w:hAnsi="Times New Roman" w:eastAsia="Times New Roman" w:cs="Times New Roman"/>
          <w:spacing w:val="2"/>
          <w:sz w:val="20"/>
          <w:szCs w:val="20"/>
        </w:rPr>
        <w:t>25</w:t>
      </w:r>
      <w:r>
        <w:rPr>
          <w:rFonts w:ascii="Times New Roman" w:hAnsi="Times New Roman" w:eastAsia="Times New Roman" w:cs="Times New Roman"/>
          <w:sz w:val="20"/>
          <w:szCs w:val="20"/>
        </w:rPr>
        <w:t>mm</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2"/>
          <w:sz w:val="20"/>
          <w:szCs w:val="20"/>
        </w:rPr>
        <w:t>、含泥量</w:t>
      </w:r>
      <w:r>
        <w:rPr>
          <w:rFonts w:ascii="微软雅黑" w:hAnsi="微软雅黑" w:eastAsia="微软雅黑" w:cs="微软雅黑"/>
          <w:spacing w:val="-39"/>
          <w:sz w:val="20"/>
          <w:szCs w:val="20"/>
        </w:rPr>
        <w:t xml:space="preserve"> </w:t>
      </w:r>
      <w:r>
        <w:rPr>
          <w:rFonts w:ascii="微软雅黑" w:hAnsi="微软雅黑" w:eastAsia="微软雅黑" w:cs="微软雅黑"/>
          <w:spacing w:val="2"/>
          <w:sz w:val="20"/>
          <w:szCs w:val="20"/>
        </w:rPr>
        <w:t>（石粉</w:t>
      </w:r>
      <w:r>
        <w:rPr>
          <w:rFonts w:hint="eastAsia" w:ascii="微软雅黑" w:hAnsi="微软雅黑" w:eastAsia="微软雅黑" w:cs="微软雅黑"/>
          <w:spacing w:val="2"/>
          <w:sz w:val="20"/>
          <w:szCs w:val="20"/>
          <w:lang w:eastAsia="zh-CN"/>
        </w:rPr>
        <w:t>）</w:t>
      </w:r>
      <w:r>
        <w:rPr>
          <w:rFonts w:ascii="Times New Roman" w:hAnsi="Times New Roman" w:eastAsia="Times New Roman" w:cs="Times New Roman"/>
          <w:spacing w:val="2"/>
          <w:sz w:val="20"/>
          <w:szCs w:val="20"/>
        </w:rPr>
        <w:t>≤1.0</w:t>
      </w:r>
      <w:r>
        <w:rPr>
          <w:rFonts w:ascii="微软雅黑" w:hAnsi="微软雅黑" w:eastAsia="微软雅黑" w:cs="微软雅黑"/>
          <w:spacing w:val="2"/>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、压碎值＜</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19"/>
          <w:sz w:val="20"/>
          <w:szCs w:val="20"/>
        </w:rPr>
        <w:t xml:space="preserve"> </w:t>
      </w:r>
      <w:r>
        <w:rPr>
          <w:rFonts w:ascii="微软雅黑" w:hAnsi="微软雅黑" w:eastAsia="微软雅黑" w:cs="微软雅黑"/>
          <w:spacing w:val="2"/>
          <w:sz w:val="20"/>
          <w:szCs w:val="20"/>
        </w:rPr>
        <w:t>、泥块含量</w:t>
      </w:r>
      <w:r>
        <w:rPr>
          <w:rFonts w:ascii="Times New Roman" w:hAnsi="Times New Roman" w:eastAsia="Times New Roman" w:cs="Times New Roman"/>
          <w:spacing w:val="2"/>
          <w:sz w:val="20"/>
          <w:szCs w:val="20"/>
        </w:rPr>
        <w:t>≤0.5</w:t>
      </w:r>
      <w:r>
        <w:rPr>
          <w:rFonts w:ascii="微软雅黑" w:hAnsi="微软雅黑" w:eastAsia="微软雅黑" w:cs="微软雅黑"/>
          <w:spacing w:val="1"/>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2"/>
          <w:sz w:val="20"/>
          <w:szCs w:val="20"/>
        </w:rPr>
        <w:t>货源</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要求：</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不限定货源。</w:t>
      </w:r>
    </w:p>
    <w:p w14:paraId="04ADF210">
      <w:pPr>
        <w:spacing w:before="134" w:line="261" w:lineRule="auto"/>
        <w:ind w:left="182" w:right="176" w:firstLine="417"/>
        <w:rPr>
          <w:rFonts w:ascii="微软雅黑" w:hAnsi="微软雅黑" w:eastAsia="微软雅黑" w:cs="微软雅黑"/>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13"/>
          <w:sz w:val="20"/>
          <w:szCs w:val="20"/>
        </w:rPr>
        <w:t xml:space="preserve"> </w:t>
      </w:r>
      <w:r>
        <w:rPr>
          <w:rFonts w:ascii="微软雅黑" w:hAnsi="微软雅黑" w:eastAsia="微软雅黑" w:cs="微软雅黑"/>
          <w:spacing w:val="5"/>
          <w:sz w:val="20"/>
          <w:szCs w:val="20"/>
        </w:rPr>
        <w:t>、小石：</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 xml:space="preserve">粒径 </w:t>
      </w:r>
      <w:r>
        <w:rPr>
          <w:rFonts w:ascii="Times New Roman" w:hAnsi="Times New Roman" w:eastAsia="Times New Roman" w:cs="Times New Roman"/>
          <w:spacing w:val="5"/>
          <w:sz w:val="20"/>
          <w:szCs w:val="20"/>
        </w:rPr>
        <w:t>5</w:t>
      </w:r>
      <w:r>
        <w:rPr>
          <w:rFonts w:hint="eastAsia" w:ascii="Times New Roman" w:hAnsi="Times New Roman" w:eastAsia="宋体" w:cs="Times New Roman"/>
          <w:spacing w:val="5"/>
          <w:sz w:val="20"/>
          <w:szCs w:val="20"/>
          <w:lang w:eastAsia="zh-CN"/>
        </w:rPr>
        <w:t>—</w:t>
      </w:r>
      <w:r>
        <w:rPr>
          <w:rFonts w:ascii="Times New Roman" w:hAnsi="Times New Roman" w:eastAsia="Times New Roman" w:cs="Times New Roman"/>
          <w:spacing w:val="5"/>
          <w:sz w:val="20"/>
          <w:szCs w:val="20"/>
        </w:rPr>
        <w:t>16</w:t>
      </w:r>
      <w:r>
        <w:rPr>
          <w:rFonts w:ascii="Times New Roman" w:hAnsi="Times New Roman" w:eastAsia="Times New Roman" w:cs="Times New Roman"/>
          <w:sz w:val="20"/>
          <w:szCs w:val="20"/>
        </w:rPr>
        <w:t>mm</w:t>
      </w:r>
      <w:r>
        <w:rPr>
          <w:rFonts w:ascii="微软雅黑" w:hAnsi="微软雅黑" w:eastAsia="微软雅黑" w:cs="微软雅黑"/>
          <w:spacing w:val="5"/>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含泥量</w:t>
      </w:r>
      <w:r>
        <w:rPr>
          <w:rFonts w:ascii="微软雅黑" w:hAnsi="微软雅黑" w:eastAsia="微软雅黑" w:cs="微软雅黑"/>
          <w:spacing w:val="-36"/>
          <w:sz w:val="20"/>
          <w:szCs w:val="20"/>
        </w:rPr>
        <w:t xml:space="preserve"> </w:t>
      </w:r>
      <w:r>
        <w:rPr>
          <w:rFonts w:ascii="微软雅黑" w:hAnsi="微软雅黑" w:eastAsia="微软雅黑" w:cs="微软雅黑"/>
          <w:spacing w:val="5"/>
          <w:sz w:val="20"/>
          <w:szCs w:val="20"/>
        </w:rPr>
        <w:t>（石粉</w:t>
      </w:r>
      <w:r>
        <w:rPr>
          <w:rFonts w:hint="eastAsia" w:ascii="微软雅黑" w:hAnsi="微软雅黑" w:eastAsia="微软雅黑" w:cs="微软雅黑"/>
          <w:spacing w:val="5"/>
          <w:sz w:val="20"/>
          <w:szCs w:val="20"/>
          <w:lang w:eastAsia="zh-CN"/>
        </w:rPr>
        <w:t>）</w:t>
      </w:r>
      <w:r>
        <w:rPr>
          <w:rFonts w:ascii="Times New Roman" w:hAnsi="Times New Roman" w:eastAsia="Times New Roman" w:cs="Times New Roman"/>
          <w:spacing w:val="5"/>
          <w:sz w:val="20"/>
          <w:szCs w:val="20"/>
        </w:rPr>
        <w:t>≤1.0</w:t>
      </w:r>
      <w:r>
        <w:rPr>
          <w:rFonts w:ascii="微软雅黑" w:hAnsi="微软雅黑" w:eastAsia="微软雅黑" w:cs="微软雅黑"/>
          <w:spacing w:val="5"/>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、压碎值＜</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4"/>
          <w:sz w:val="20"/>
          <w:szCs w:val="20"/>
        </w:rPr>
        <w:t>0</w:t>
      </w:r>
      <w:r>
        <w:rPr>
          <w:rFonts w:ascii="Times New Roman" w:hAnsi="Times New Roman" w:eastAsia="Times New Roman" w:cs="Times New Roman"/>
          <w:spacing w:val="-14"/>
          <w:sz w:val="20"/>
          <w:szCs w:val="20"/>
        </w:rPr>
        <w:t xml:space="preserve"> </w:t>
      </w:r>
      <w:r>
        <w:rPr>
          <w:rFonts w:ascii="微软雅黑" w:hAnsi="微软雅黑" w:eastAsia="微软雅黑" w:cs="微软雅黑"/>
          <w:spacing w:val="4"/>
          <w:sz w:val="20"/>
          <w:szCs w:val="20"/>
        </w:rPr>
        <w:t>、泥块含量</w:t>
      </w:r>
      <w:r>
        <w:rPr>
          <w:rFonts w:ascii="Times New Roman" w:hAnsi="Times New Roman" w:eastAsia="Times New Roman" w:cs="Times New Roman"/>
          <w:spacing w:val="4"/>
          <w:sz w:val="20"/>
          <w:szCs w:val="20"/>
        </w:rPr>
        <w:t>≤0.5</w:t>
      </w:r>
      <w:r>
        <w:rPr>
          <w:rFonts w:ascii="微软雅黑" w:hAnsi="微软雅黑" w:eastAsia="微软雅黑" w:cs="微软雅黑"/>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货源</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要求：</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不限定货源。</w:t>
      </w:r>
    </w:p>
    <w:p w14:paraId="2717EFF8">
      <w:pPr>
        <w:spacing w:before="173" w:line="247" w:lineRule="auto"/>
        <w:ind w:left="180" w:right="236" w:firstLine="424"/>
        <w:rPr>
          <w:rFonts w:ascii="微软雅黑" w:hAnsi="微软雅黑" w:eastAsia="微软雅黑" w:cs="微软雅黑"/>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30"/>
          <w:sz w:val="20"/>
          <w:szCs w:val="20"/>
        </w:rPr>
        <w:t xml:space="preserve"> </w:t>
      </w:r>
      <w:r>
        <w:rPr>
          <w:rFonts w:ascii="微软雅黑" w:hAnsi="微软雅黑" w:eastAsia="微软雅黑" w:cs="微软雅黑"/>
          <w:spacing w:val="-4"/>
          <w:sz w:val="20"/>
          <w:szCs w:val="20"/>
        </w:rPr>
        <w:t>、机制砂：含水</w:t>
      </w:r>
      <w:r>
        <w:rPr>
          <w:rFonts w:ascii="Times New Roman" w:hAnsi="Times New Roman" w:eastAsia="Times New Roman" w:cs="Times New Roman"/>
          <w:spacing w:val="-4"/>
          <w:sz w:val="20"/>
          <w:szCs w:val="20"/>
        </w:rPr>
        <w:t>≤4.0</w:t>
      </w:r>
      <w:r>
        <w:rPr>
          <w:rFonts w:ascii="微软雅黑" w:hAnsi="微软雅黑" w:eastAsia="微软雅黑" w:cs="微软雅黑"/>
          <w:spacing w:val="-4"/>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、含泥量</w:t>
      </w:r>
      <w:r>
        <w:rPr>
          <w:rFonts w:ascii="Times New Roman" w:hAnsi="Times New Roman" w:eastAsia="Times New Roman" w:cs="Times New Roman"/>
          <w:spacing w:val="-4"/>
          <w:sz w:val="20"/>
          <w:szCs w:val="20"/>
        </w:rPr>
        <w:t>≤3.0</w:t>
      </w:r>
      <w:r>
        <w:rPr>
          <w:rFonts w:ascii="微软雅黑" w:hAnsi="微软雅黑" w:eastAsia="微软雅黑" w:cs="微软雅黑"/>
          <w:spacing w:val="-4"/>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 xml:space="preserve">、细度模数 </w:t>
      </w:r>
      <w:r>
        <w:rPr>
          <w:rFonts w:ascii="Times New Roman" w:hAnsi="Times New Roman" w:eastAsia="Times New Roman" w:cs="Times New Roman"/>
          <w:spacing w:val="-4"/>
          <w:sz w:val="20"/>
          <w:szCs w:val="20"/>
        </w:rPr>
        <w:t>2.7-3.2</w:t>
      </w:r>
      <w:r>
        <w:rPr>
          <w:rFonts w:ascii="微软雅黑" w:hAnsi="微软雅黑" w:eastAsia="微软雅黑" w:cs="微软雅黑"/>
          <w:spacing w:val="-4"/>
          <w:sz w:val="20"/>
          <w:szCs w:val="20"/>
        </w:rPr>
        <w:t>、压碎值＜</w:t>
      </w:r>
      <w:r>
        <w:rPr>
          <w:rFonts w:ascii="微软雅黑" w:hAnsi="微软雅黑" w:eastAsia="微软雅黑" w:cs="微软雅黑"/>
          <w:spacing w:val="-35"/>
          <w:sz w:val="20"/>
          <w:szCs w:val="20"/>
        </w:rPr>
        <w:t xml:space="preserve"> </w:t>
      </w:r>
      <w:r>
        <w:rPr>
          <w:rFonts w:ascii="Times New Roman" w:hAnsi="Times New Roman" w:eastAsia="Times New Roman" w:cs="Times New Roman"/>
          <w:spacing w:val="-4"/>
          <w:sz w:val="20"/>
          <w:szCs w:val="20"/>
        </w:rPr>
        <w:t>15</w:t>
      </w:r>
      <w:r>
        <w:rPr>
          <w:rFonts w:ascii="微软雅黑" w:hAnsi="微软雅黑" w:eastAsia="微软雅黑" w:cs="微软雅黑"/>
          <w:spacing w:val="-4"/>
          <w:sz w:val="20"/>
          <w:szCs w:val="20"/>
        </w:rPr>
        <w:t>、泥块含量</w:t>
      </w:r>
      <w:r>
        <w:rPr>
          <w:rFonts w:ascii="Times New Roman" w:hAnsi="Times New Roman" w:eastAsia="Times New Roman" w:cs="Times New Roman"/>
          <w:spacing w:val="-4"/>
          <w:sz w:val="20"/>
          <w:szCs w:val="20"/>
        </w:rPr>
        <w:t>≤1.0</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4"/>
          <w:sz w:val="20"/>
          <w:szCs w:val="20"/>
        </w:rPr>
        <w:t>% ,</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货源要求：</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不限定货源。</w:t>
      </w:r>
    </w:p>
    <w:p w14:paraId="79622E2B">
      <w:pPr>
        <w:spacing w:before="135" w:line="267" w:lineRule="auto"/>
        <w:ind w:left="180" w:right="136" w:firstLine="418"/>
        <w:rPr>
          <w:rFonts w:ascii="微软雅黑" w:hAnsi="微软雅黑" w:eastAsia="微软雅黑" w:cs="微软雅黑"/>
          <w:sz w:val="20"/>
          <w:szCs w:val="20"/>
        </w:rPr>
      </w:pPr>
      <w:r>
        <w:rPr>
          <w:rFonts w:ascii="Times New Roman" w:hAnsi="Times New Roman" w:eastAsia="Times New Roman" w:cs="Times New Roman"/>
          <w:spacing w:val="1"/>
          <w:sz w:val="20"/>
          <w:szCs w:val="20"/>
        </w:rPr>
        <w:t>4</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1"/>
          <w:sz w:val="20"/>
          <w:szCs w:val="20"/>
        </w:rPr>
        <w:t>、水泥：品牌中联</w:t>
      </w:r>
      <w:r>
        <w:rPr>
          <w:rFonts w:ascii="Times New Roman" w:hAnsi="Times New Roman" w:eastAsia="Times New Roman" w:cs="Times New Roman"/>
          <w:spacing w:val="1"/>
          <w:sz w:val="20"/>
          <w:szCs w:val="20"/>
        </w:rPr>
        <w:t>/</w:t>
      </w:r>
      <w:r>
        <w:rPr>
          <w:rFonts w:ascii="微软雅黑" w:hAnsi="微软雅黑" w:eastAsia="微软雅黑" w:cs="微软雅黑"/>
          <w:spacing w:val="1"/>
          <w:sz w:val="20"/>
          <w:szCs w:val="20"/>
        </w:rPr>
        <w:t>山水</w:t>
      </w:r>
      <w:r>
        <w:rPr>
          <w:rFonts w:ascii="Times New Roman" w:hAnsi="Times New Roman" w:eastAsia="Times New Roman" w:cs="Times New Roman"/>
          <w:spacing w:val="1"/>
          <w:sz w:val="20"/>
          <w:szCs w:val="20"/>
        </w:rPr>
        <w:t>/</w:t>
      </w:r>
      <w:r>
        <w:rPr>
          <w:rFonts w:ascii="微软雅黑" w:hAnsi="微软雅黑" w:eastAsia="微软雅黑" w:cs="微软雅黑"/>
          <w:spacing w:val="1"/>
          <w:sz w:val="20"/>
          <w:szCs w:val="20"/>
        </w:rPr>
        <w:t xml:space="preserve">金源、抗压强度 </w:t>
      </w:r>
      <w:r>
        <w:rPr>
          <w:rFonts w:ascii="Times New Roman" w:hAnsi="Times New Roman" w:eastAsia="Times New Roman" w:cs="Times New Roman"/>
          <w:spacing w:val="1"/>
          <w:sz w:val="20"/>
          <w:szCs w:val="20"/>
        </w:rPr>
        <w:t>3d≥25</w:t>
      </w:r>
      <w:r>
        <w:rPr>
          <w:rFonts w:ascii="Times New Roman" w:hAnsi="Times New Roman" w:eastAsia="Times New Roman" w:cs="Times New Roman"/>
          <w:sz w:val="20"/>
          <w:szCs w:val="20"/>
        </w:rPr>
        <w:t>mpa</w:t>
      </w:r>
      <w:r>
        <w:rPr>
          <w:rFonts w:ascii="微软雅黑" w:hAnsi="微软雅黑" w:eastAsia="微软雅黑" w:cs="微软雅黑"/>
          <w:spacing w:val="1"/>
          <w:sz w:val="20"/>
          <w:szCs w:val="20"/>
        </w:rPr>
        <w:t>，</w:t>
      </w:r>
      <w:r>
        <w:rPr>
          <w:rFonts w:ascii="Times New Roman" w:hAnsi="Times New Roman" w:eastAsia="Times New Roman" w:cs="Times New Roman"/>
          <w:spacing w:val="1"/>
          <w:sz w:val="20"/>
          <w:szCs w:val="20"/>
        </w:rPr>
        <w:t>28d≥48</w:t>
      </w:r>
      <w:r>
        <w:rPr>
          <w:rFonts w:ascii="Times New Roman" w:hAnsi="Times New Roman" w:eastAsia="Times New Roman" w:cs="Times New Roman"/>
          <w:sz w:val="20"/>
          <w:szCs w:val="20"/>
        </w:rPr>
        <w:t>mpa</w:t>
      </w:r>
      <w:r>
        <w:rPr>
          <w:rFonts w:ascii="微软雅黑" w:hAnsi="微软雅黑" w:eastAsia="微软雅黑" w:cs="微软雅黑"/>
          <w:spacing w:val="1"/>
          <w:sz w:val="20"/>
          <w:szCs w:val="20"/>
        </w:rPr>
        <w:t xml:space="preserve">、抗折强度 </w:t>
      </w:r>
      <w:r>
        <w:rPr>
          <w:rFonts w:ascii="Times New Roman" w:hAnsi="Times New Roman" w:eastAsia="Times New Roman" w:cs="Times New Roman"/>
          <w:spacing w:val="1"/>
          <w:sz w:val="20"/>
          <w:szCs w:val="20"/>
        </w:rPr>
        <w:t>3d≥3.5</w:t>
      </w:r>
      <w:r>
        <w:rPr>
          <w:rFonts w:ascii="Times New Roman" w:hAnsi="Times New Roman" w:eastAsia="Times New Roman" w:cs="Times New Roman"/>
          <w:sz w:val="20"/>
          <w:szCs w:val="20"/>
        </w:rPr>
        <w:t>mpa</w:t>
      </w:r>
      <w:r>
        <w:rPr>
          <w:rFonts w:ascii="微软雅黑" w:hAnsi="微软雅黑" w:eastAsia="微软雅黑" w:cs="微软雅黑"/>
          <w:spacing w:val="1"/>
          <w:sz w:val="20"/>
          <w:szCs w:val="20"/>
        </w:rPr>
        <w:t>，</w:t>
      </w:r>
      <w:r>
        <w:rPr>
          <w:rFonts w:ascii="微软雅黑" w:hAnsi="微软雅黑" w:eastAsia="微软雅黑" w:cs="微软雅黑"/>
          <w:sz w:val="20"/>
          <w:szCs w:val="20"/>
        </w:rPr>
        <w:t xml:space="preserve"> </w:t>
      </w:r>
      <w:r>
        <w:rPr>
          <w:rFonts w:ascii="Times New Roman" w:hAnsi="Times New Roman" w:eastAsia="Times New Roman" w:cs="Times New Roman"/>
          <w:spacing w:val="5"/>
          <w:sz w:val="20"/>
          <w:szCs w:val="20"/>
        </w:rPr>
        <w:t>28d≥6.5</w:t>
      </w:r>
      <w:r>
        <w:rPr>
          <w:rFonts w:ascii="Times New Roman" w:hAnsi="Times New Roman" w:eastAsia="Times New Roman" w:cs="Times New Roman"/>
          <w:sz w:val="20"/>
          <w:szCs w:val="20"/>
        </w:rPr>
        <w:t>mpa</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5"/>
          <w:sz w:val="20"/>
          <w:szCs w:val="20"/>
        </w:rPr>
        <w:t>、安定性合格。</w:t>
      </w:r>
    </w:p>
    <w:p w14:paraId="3ECA3D3D">
      <w:pPr>
        <w:spacing w:before="153" w:line="218" w:lineRule="auto"/>
        <w:ind w:left="605"/>
        <w:rPr>
          <w:rFonts w:ascii="微软雅黑" w:hAnsi="微软雅黑" w:eastAsia="微软雅黑" w:cs="微软雅黑"/>
          <w:sz w:val="20"/>
          <w:szCs w:val="20"/>
        </w:rPr>
      </w:pPr>
      <w:r>
        <w:rPr>
          <w:rFonts w:ascii="Times New Roman" w:hAnsi="Times New Roman" w:eastAsia="Times New Roman" w:cs="Times New Roman"/>
          <w:spacing w:val="2"/>
          <w:sz w:val="20"/>
          <w:szCs w:val="20"/>
        </w:rPr>
        <w:t>5</w:t>
      </w:r>
      <w:r>
        <w:rPr>
          <w:rFonts w:ascii="Times New Roman" w:hAnsi="Times New Roman" w:eastAsia="Times New Roman" w:cs="Times New Roman"/>
          <w:spacing w:val="-8"/>
          <w:sz w:val="20"/>
          <w:szCs w:val="20"/>
        </w:rPr>
        <w:t xml:space="preserve"> </w:t>
      </w:r>
      <w:r>
        <w:rPr>
          <w:rFonts w:ascii="微软雅黑" w:hAnsi="微软雅黑" w:eastAsia="微软雅黑" w:cs="微软雅黑"/>
          <w:spacing w:val="2"/>
          <w:sz w:val="20"/>
          <w:szCs w:val="20"/>
        </w:rPr>
        <w:t>、尾砂，</w:t>
      </w:r>
      <w:r>
        <w:rPr>
          <w:rFonts w:ascii="微软雅黑" w:hAnsi="微软雅黑" w:eastAsia="微软雅黑" w:cs="微软雅黑"/>
          <w:spacing w:val="-22"/>
          <w:sz w:val="20"/>
          <w:szCs w:val="20"/>
        </w:rPr>
        <w:t xml:space="preserve"> </w:t>
      </w:r>
      <w:r>
        <w:rPr>
          <w:rFonts w:ascii="微软雅黑" w:hAnsi="微软雅黑" w:eastAsia="微软雅黑" w:cs="微软雅黑"/>
          <w:spacing w:val="2"/>
          <w:sz w:val="20"/>
          <w:szCs w:val="20"/>
        </w:rPr>
        <w:t>细度</w:t>
      </w:r>
      <w:r>
        <w:rPr>
          <w:rFonts w:ascii="Times New Roman" w:hAnsi="Times New Roman" w:eastAsia="Times New Roman" w:cs="Times New Roman"/>
          <w:spacing w:val="2"/>
          <w:sz w:val="20"/>
          <w:szCs w:val="20"/>
        </w:rPr>
        <w:t>≥0.7</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rFonts w:ascii="微软雅黑" w:hAnsi="微软雅黑" w:eastAsia="微软雅黑" w:cs="微软雅黑"/>
          <w:spacing w:val="2"/>
          <w:sz w:val="20"/>
          <w:szCs w:val="20"/>
        </w:rPr>
        <w:t>。不限定货源。</w:t>
      </w:r>
    </w:p>
    <w:p w14:paraId="572328D0">
      <w:pPr>
        <w:spacing w:before="131" w:line="218" w:lineRule="auto"/>
        <w:ind w:left="604"/>
        <w:rPr>
          <w:rFonts w:ascii="微软雅黑" w:hAnsi="微软雅黑" w:eastAsia="微软雅黑" w:cs="微软雅黑"/>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12"/>
          <w:sz w:val="20"/>
          <w:szCs w:val="20"/>
        </w:rPr>
        <w:t xml:space="preserve"> </w:t>
      </w:r>
      <w:r>
        <w:rPr>
          <w:rFonts w:ascii="微软雅黑" w:hAnsi="微软雅黑" w:eastAsia="微软雅黑" w:cs="微软雅黑"/>
          <w:spacing w:val="2"/>
          <w:sz w:val="20"/>
          <w:szCs w:val="20"/>
        </w:rPr>
        <w:t>、粉煤灰：</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筛余</w:t>
      </w:r>
      <w:r>
        <w:rPr>
          <w:rFonts w:ascii="Times New Roman" w:hAnsi="Times New Roman" w:eastAsia="Times New Roman" w:cs="Times New Roman"/>
          <w:spacing w:val="2"/>
          <w:sz w:val="20"/>
          <w:szCs w:val="20"/>
        </w:rPr>
        <w:t>≤20</w:t>
      </w:r>
      <w:r>
        <w:rPr>
          <w:rFonts w:ascii="微软雅黑" w:hAnsi="微软雅黑" w:eastAsia="微软雅黑" w:cs="微软雅黑"/>
          <w:spacing w:val="2"/>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、需水量比</w:t>
      </w:r>
      <w:r>
        <w:rPr>
          <w:rFonts w:ascii="Times New Roman" w:hAnsi="Times New Roman" w:eastAsia="Times New Roman" w:cs="Times New Roman"/>
          <w:spacing w:val="2"/>
          <w:sz w:val="20"/>
          <w:szCs w:val="20"/>
        </w:rPr>
        <w:t>≤105</w:t>
      </w:r>
      <w:r>
        <w:rPr>
          <w:rFonts w:ascii="微软雅黑" w:hAnsi="微软雅黑" w:eastAsia="微软雅黑" w:cs="微软雅黑"/>
          <w:spacing w:val="2"/>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、烧失量</w:t>
      </w:r>
      <w:r>
        <w:rPr>
          <w:rFonts w:ascii="Times New Roman" w:hAnsi="Times New Roman" w:eastAsia="Times New Roman" w:cs="Times New Roman"/>
          <w:spacing w:val="2"/>
          <w:sz w:val="20"/>
          <w:szCs w:val="20"/>
        </w:rPr>
        <w:t>≤8</w:t>
      </w:r>
      <w:r>
        <w:rPr>
          <w:rFonts w:ascii="微软雅黑" w:hAnsi="微软雅黑" w:eastAsia="微软雅黑" w:cs="微软雅黑"/>
          <w:spacing w:val="2"/>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、含水</w:t>
      </w:r>
      <w:r>
        <w:rPr>
          <w:rFonts w:ascii="Times New Roman" w:hAnsi="Times New Roman" w:eastAsia="Times New Roman" w:cs="Times New Roman"/>
          <w:spacing w:val="2"/>
          <w:sz w:val="20"/>
          <w:szCs w:val="20"/>
        </w:rPr>
        <w:t>≤1.0</w:t>
      </w:r>
      <w:r>
        <w:rPr>
          <w:rFonts w:ascii="微软雅黑" w:hAnsi="微软雅黑" w:eastAsia="微软雅黑" w:cs="微软雅黑"/>
          <w:spacing w:val="2"/>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2"/>
          <w:sz w:val="20"/>
          <w:szCs w:val="20"/>
        </w:rPr>
        <w:t>。</w:t>
      </w:r>
    </w:p>
    <w:p w14:paraId="10BD6680">
      <w:pPr>
        <w:spacing w:before="89" w:line="348" w:lineRule="exact"/>
        <w:ind w:left="603"/>
        <w:rPr>
          <w:rFonts w:ascii="微软雅黑" w:hAnsi="微软雅黑" w:eastAsia="微软雅黑" w:cs="微软雅黑"/>
          <w:sz w:val="20"/>
          <w:szCs w:val="20"/>
        </w:rPr>
      </w:pPr>
      <w:r>
        <w:rPr>
          <w:rFonts w:ascii="Times New Roman" w:hAnsi="Times New Roman" w:eastAsia="Times New Roman" w:cs="Times New Roman"/>
          <w:spacing w:val="3"/>
          <w:position w:val="3"/>
          <w:sz w:val="20"/>
          <w:szCs w:val="20"/>
        </w:rPr>
        <w:t>7</w:t>
      </w:r>
      <w:r>
        <w:rPr>
          <w:rFonts w:ascii="Times New Roman" w:hAnsi="Times New Roman" w:eastAsia="Times New Roman" w:cs="Times New Roman"/>
          <w:spacing w:val="-17"/>
          <w:position w:val="3"/>
          <w:sz w:val="20"/>
          <w:szCs w:val="20"/>
        </w:rPr>
        <w:t xml:space="preserve"> </w:t>
      </w:r>
      <w:r>
        <w:rPr>
          <w:rFonts w:ascii="微软雅黑" w:hAnsi="微软雅黑" w:eastAsia="微软雅黑" w:cs="微软雅黑"/>
          <w:spacing w:val="3"/>
          <w:position w:val="3"/>
          <w:sz w:val="20"/>
          <w:szCs w:val="20"/>
        </w:rPr>
        <w:t>、矿粉：</w:t>
      </w:r>
      <w:r>
        <w:rPr>
          <w:rFonts w:ascii="微软雅黑" w:hAnsi="微软雅黑" w:eastAsia="微软雅黑" w:cs="微软雅黑"/>
          <w:spacing w:val="-24"/>
          <w:position w:val="3"/>
          <w:sz w:val="20"/>
          <w:szCs w:val="20"/>
        </w:rPr>
        <w:t xml:space="preserve"> </w:t>
      </w:r>
      <w:r>
        <w:rPr>
          <w:rFonts w:ascii="Times New Roman" w:hAnsi="Times New Roman" w:eastAsia="Times New Roman" w:cs="Times New Roman"/>
          <w:position w:val="3"/>
          <w:sz w:val="20"/>
          <w:szCs w:val="20"/>
        </w:rPr>
        <w:t>Blaine</w:t>
      </w:r>
      <w:r>
        <w:rPr>
          <w:rFonts w:ascii="Times New Roman" w:hAnsi="Times New Roman" w:eastAsia="Times New Roman" w:cs="Times New Roman"/>
          <w:spacing w:val="3"/>
          <w:position w:val="3"/>
          <w:sz w:val="20"/>
          <w:szCs w:val="20"/>
        </w:rPr>
        <w:t>≥400</w:t>
      </w:r>
      <w:r>
        <w:rPr>
          <w:rFonts w:ascii="Times New Roman" w:hAnsi="Times New Roman" w:eastAsia="Times New Roman" w:cs="Times New Roman"/>
          <w:spacing w:val="-19"/>
          <w:position w:val="3"/>
          <w:sz w:val="20"/>
          <w:szCs w:val="20"/>
        </w:rPr>
        <w:t xml:space="preserve"> </w:t>
      </w:r>
      <w:r>
        <w:rPr>
          <w:rFonts w:ascii="微软雅黑" w:hAnsi="微软雅黑" w:eastAsia="微软雅黑" w:cs="微软雅黑"/>
          <w:spacing w:val="3"/>
          <w:position w:val="3"/>
          <w:sz w:val="20"/>
          <w:szCs w:val="20"/>
        </w:rPr>
        <w:t xml:space="preserve">、活性指数 </w:t>
      </w:r>
      <w:r>
        <w:rPr>
          <w:rFonts w:ascii="Times New Roman" w:hAnsi="Times New Roman" w:eastAsia="Times New Roman" w:cs="Times New Roman"/>
          <w:spacing w:val="3"/>
          <w:position w:val="3"/>
          <w:sz w:val="20"/>
          <w:szCs w:val="20"/>
        </w:rPr>
        <w:t>7d≥75%</w:t>
      </w:r>
      <w:r>
        <w:rPr>
          <w:rFonts w:ascii="微软雅黑" w:hAnsi="微软雅黑" w:eastAsia="微软雅黑" w:cs="微软雅黑"/>
          <w:spacing w:val="3"/>
          <w:position w:val="3"/>
          <w:sz w:val="20"/>
          <w:szCs w:val="20"/>
        </w:rPr>
        <w:t>，</w:t>
      </w:r>
      <w:r>
        <w:rPr>
          <w:rFonts w:ascii="微软雅黑" w:hAnsi="微软雅黑" w:eastAsia="微软雅黑" w:cs="微软雅黑"/>
          <w:spacing w:val="-29"/>
          <w:position w:val="3"/>
          <w:sz w:val="20"/>
          <w:szCs w:val="20"/>
        </w:rPr>
        <w:t xml:space="preserve"> </w:t>
      </w:r>
      <w:r>
        <w:rPr>
          <w:rFonts w:ascii="Times New Roman" w:hAnsi="Times New Roman" w:eastAsia="Times New Roman" w:cs="Times New Roman"/>
          <w:spacing w:val="3"/>
          <w:position w:val="3"/>
          <w:sz w:val="20"/>
          <w:szCs w:val="20"/>
        </w:rPr>
        <w:t>28d</w:t>
      </w:r>
      <w:r>
        <w:rPr>
          <w:rFonts w:ascii="Times New Roman" w:hAnsi="Times New Roman" w:eastAsia="Times New Roman" w:cs="Times New Roman"/>
          <w:spacing w:val="2"/>
          <w:position w:val="3"/>
          <w:sz w:val="20"/>
          <w:szCs w:val="20"/>
        </w:rPr>
        <w:t>≥95</w:t>
      </w:r>
      <w:r>
        <w:rPr>
          <w:rFonts w:ascii="微软雅黑" w:hAnsi="微软雅黑" w:eastAsia="微软雅黑" w:cs="微软雅黑"/>
          <w:spacing w:val="2"/>
          <w:position w:val="3"/>
          <w:sz w:val="20"/>
          <w:szCs w:val="20"/>
        </w:rPr>
        <w:t>％</w:t>
      </w:r>
      <w:r>
        <w:rPr>
          <w:rFonts w:ascii="微软雅黑" w:hAnsi="微软雅黑" w:eastAsia="微软雅黑" w:cs="微软雅黑"/>
          <w:spacing w:val="-18"/>
          <w:position w:val="3"/>
          <w:sz w:val="20"/>
          <w:szCs w:val="20"/>
        </w:rPr>
        <w:t xml:space="preserve"> </w:t>
      </w:r>
      <w:r>
        <w:rPr>
          <w:rFonts w:ascii="微软雅黑" w:hAnsi="微软雅黑" w:eastAsia="微软雅黑" w:cs="微软雅黑"/>
          <w:spacing w:val="2"/>
          <w:position w:val="3"/>
          <w:sz w:val="20"/>
          <w:szCs w:val="20"/>
        </w:rPr>
        <w:t>、流动度比</w:t>
      </w:r>
      <w:r>
        <w:rPr>
          <w:rFonts w:ascii="Times New Roman" w:hAnsi="Times New Roman" w:eastAsia="Times New Roman" w:cs="Times New Roman"/>
          <w:spacing w:val="2"/>
          <w:position w:val="3"/>
          <w:sz w:val="20"/>
          <w:szCs w:val="20"/>
        </w:rPr>
        <w:t>≥95</w:t>
      </w:r>
      <w:r>
        <w:rPr>
          <w:rFonts w:ascii="微软雅黑" w:hAnsi="微软雅黑" w:eastAsia="微软雅黑" w:cs="微软雅黑"/>
          <w:spacing w:val="2"/>
          <w:position w:val="3"/>
          <w:sz w:val="20"/>
          <w:szCs w:val="20"/>
        </w:rPr>
        <w:t>％</w:t>
      </w:r>
      <w:r>
        <w:rPr>
          <w:rFonts w:ascii="微软雅黑" w:hAnsi="微软雅黑" w:eastAsia="微软雅黑" w:cs="微软雅黑"/>
          <w:spacing w:val="-17"/>
          <w:position w:val="3"/>
          <w:sz w:val="20"/>
          <w:szCs w:val="20"/>
        </w:rPr>
        <w:t xml:space="preserve"> </w:t>
      </w:r>
      <w:r>
        <w:rPr>
          <w:rFonts w:ascii="微软雅黑" w:hAnsi="微软雅黑" w:eastAsia="微软雅黑" w:cs="微软雅黑"/>
          <w:spacing w:val="2"/>
          <w:position w:val="3"/>
          <w:sz w:val="20"/>
          <w:szCs w:val="20"/>
        </w:rPr>
        <w:t>、含水</w:t>
      </w:r>
      <w:r>
        <w:rPr>
          <w:rFonts w:ascii="Times New Roman" w:hAnsi="Times New Roman" w:eastAsia="Times New Roman" w:cs="Times New Roman"/>
          <w:spacing w:val="2"/>
          <w:position w:val="3"/>
          <w:sz w:val="20"/>
          <w:szCs w:val="20"/>
        </w:rPr>
        <w:t>≤1.0</w:t>
      </w:r>
      <w:r>
        <w:rPr>
          <w:rFonts w:ascii="微软雅黑" w:hAnsi="微软雅黑" w:eastAsia="微软雅黑" w:cs="微软雅黑"/>
          <w:spacing w:val="2"/>
          <w:position w:val="3"/>
          <w:sz w:val="20"/>
          <w:szCs w:val="20"/>
        </w:rPr>
        <w:t>％</w:t>
      </w:r>
      <w:r>
        <w:rPr>
          <w:rFonts w:ascii="微软雅黑" w:hAnsi="微软雅黑" w:eastAsia="微软雅黑" w:cs="微软雅黑"/>
          <w:spacing w:val="-32"/>
          <w:position w:val="3"/>
          <w:sz w:val="20"/>
          <w:szCs w:val="20"/>
        </w:rPr>
        <w:t xml:space="preserve"> </w:t>
      </w:r>
      <w:r>
        <w:rPr>
          <w:rFonts w:ascii="微软雅黑" w:hAnsi="微软雅黑" w:eastAsia="微软雅黑" w:cs="微软雅黑"/>
          <w:spacing w:val="2"/>
          <w:position w:val="3"/>
          <w:sz w:val="20"/>
          <w:szCs w:val="20"/>
        </w:rPr>
        <w:t>。</w:t>
      </w:r>
    </w:p>
    <w:p w14:paraId="22054F2A">
      <w:pPr>
        <w:spacing w:before="132" w:line="186" w:lineRule="auto"/>
        <w:ind w:left="199"/>
        <w:rPr>
          <w:rFonts w:ascii="微软雅黑" w:hAnsi="微软雅黑" w:eastAsia="微软雅黑" w:cs="微软雅黑"/>
          <w:sz w:val="20"/>
          <w:szCs w:val="20"/>
        </w:rPr>
      </w:pPr>
      <w:r>
        <w:rPr>
          <w:rFonts w:ascii="微软雅黑" w:hAnsi="微软雅黑" w:eastAsia="微软雅黑" w:cs="微软雅黑"/>
          <w:b/>
          <w:bCs/>
          <w:spacing w:val="2"/>
          <w:sz w:val="20"/>
          <w:szCs w:val="20"/>
        </w:rPr>
        <w:t>四</w:t>
      </w:r>
      <w:r>
        <w:rPr>
          <w:rFonts w:ascii="微软雅黑" w:hAnsi="微软雅黑" w:eastAsia="微软雅黑" w:cs="微软雅黑"/>
          <w:b/>
          <w:bCs/>
          <w:spacing w:val="-23"/>
          <w:sz w:val="20"/>
          <w:szCs w:val="20"/>
        </w:rPr>
        <w:t xml:space="preserve"> </w:t>
      </w:r>
      <w:r>
        <w:rPr>
          <w:rFonts w:ascii="微软雅黑" w:hAnsi="微软雅黑" w:eastAsia="微软雅黑" w:cs="微软雅黑"/>
          <w:b/>
          <w:bCs/>
          <w:spacing w:val="2"/>
          <w:sz w:val="20"/>
          <w:szCs w:val="20"/>
        </w:rPr>
        <w:t>、竞价报价内容：</w:t>
      </w:r>
    </w:p>
    <w:p w14:paraId="16244668">
      <w:pPr>
        <w:spacing w:before="172" w:line="306" w:lineRule="auto"/>
        <w:ind w:left="183" w:right="176" w:firstLine="414"/>
        <w:rPr>
          <w:rFonts w:ascii="微软雅黑" w:hAnsi="微软雅黑" w:eastAsia="微软雅黑" w:cs="微软雅黑"/>
          <w:sz w:val="20"/>
          <w:szCs w:val="20"/>
        </w:rPr>
      </w:pPr>
      <w:r>
        <w:rPr>
          <w:rFonts w:ascii="微软雅黑" w:hAnsi="微软雅黑" w:eastAsia="微软雅黑" w:cs="微软雅黑"/>
          <w:spacing w:val="7"/>
          <w:sz w:val="20"/>
          <w:szCs w:val="20"/>
        </w:rPr>
        <w:t>竞价报价内容：</w:t>
      </w:r>
      <w:r>
        <w:rPr>
          <w:rFonts w:ascii="微软雅黑" w:hAnsi="微软雅黑" w:eastAsia="微软雅黑" w:cs="微软雅黑"/>
          <w:spacing w:val="-38"/>
          <w:sz w:val="20"/>
          <w:szCs w:val="20"/>
        </w:rPr>
        <w:t xml:space="preserve"> </w:t>
      </w:r>
      <w:r>
        <w:rPr>
          <w:rFonts w:ascii="微软雅黑" w:hAnsi="微软雅黑" w:eastAsia="微软雅黑" w:cs="微软雅黑"/>
          <w:spacing w:val="7"/>
          <w:sz w:val="20"/>
          <w:szCs w:val="20"/>
        </w:rPr>
        <w:t>原料本身价格、运输费、人工费、服务费、税金以及交</w:t>
      </w:r>
      <w:r>
        <w:rPr>
          <w:rFonts w:ascii="微软雅黑" w:hAnsi="微软雅黑" w:eastAsia="微软雅黑" w:cs="微软雅黑"/>
          <w:spacing w:val="6"/>
          <w:sz w:val="20"/>
          <w:szCs w:val="20"/>
        </w:rPr>
        <w:t>付使用过程中涉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及到的其他一切费用。</w:t>
      </w:r>
    </w:p>
    <w:p w14:paraId="086B1806">
      <w:pPr>
        <w:spacing w:line="306" w:lineRule="auto"/>
        <w:rPr>
          <w:rFonts w:ascii="微软雅黑" w:hAnsi="微软雅黑" w:eastAsia="微软雅黑" w:cs="微软雅黑"/>
          <w:sz w:val="20"/>
          <w:szCs w:val="20"/>
        </w:rPr>
        <w:sectPr>
          <w:footerReference r:id="rId30" w:type="default"/>
          <w:pgSz w:w="11906" w:h="16839"/>
          <w:pgMar w:top="1181" w:right="1625" w:bottom="1376" w:left="1624" w:header="863" w:footer="1148" w:gutter="0"/>
          <w:cols w:space="720" w:num="1"/>
        </w:sectPr>
      </w:pPr>
    </w:p>
    <w:p w14:paraId="66CB7F29">
      <w:pPr>
        <w:pStyle w:val="2"/>
        <w:spacing w:line="276" w:lineRule="auto"/>
      </w:pPr>
    </w:p>
    <w:p w14:paraId="5750C6B7">
      <w:pPr>
        <w:spacing w:before="133" w:line="211" w:lineRule="auto"/>
        <w:ind w:left="1694"/>
        <w:outlineLvl w:val="0"/>
        <w:rPr>
          <w:rFonts w:ascii="微软雅黑" w:hAnsi="微软雅黑" w:eastAsia="微软雅黑" w:cs="微软雅黑"/>
          <w:sz w:val="31"/>
          <w:szCs w:val="31"/>
        </w:rPr>
      </w:pPr>
      <w:r>
        <w:rPr>
          <w:rFonts w:ascii="微软雅黑" w:hAnsi="微软雅黑" w:eastAsia="微软雅黑" w:cs="微软雅黑"/>
          <w:b/>
          <w:bCs/>
          <w:spacing w:val="5"/>
          <w:sz w:val="31"/>
          <w:szCs w:val="31"/>
        </w:rPr>
        <w:t>第五部分</w:t>
      </w:r>
      <w:r>
        <w:rPr>
          <w:rFonts w:ascii="微软雅黑" w:hAnsi="微软雅黑" w:eastAsia="微软雅黑" w:cs="微软雅黑"/>
          <w:b/>
          <w:bCs/>
          <w:spacing w:val="91"/>
          <w:sz w:val="31"/>
          <w:szCs w:val="31"/>
        </w:rPr>
        <w:t xml:space="preserve"> </w:t>
      </w:r>
      <w:r>
        <w:rPr>
          <w:rFonts w:ascii="微软雅黑" w:hAnsi="微软雅黑" w:eastAsia="微软雅黑" w:cs="微软雅黑"/>
          <w:b/>
          <w:bCs/>
          <w:spacing w:val="5"/>
          <w:sz w:val="31"/>
          <w:szCs w:val="31"/>
        </w:rPr>
        <w:t>合同格式及条款</w:t>
      </w:r>
      <w:r>
        <w:rPr>
          <w:rFonts w:ascii="微软雅黑" w:hAnsi="微软雅黑" w:eastAsia="微软雅黑" w:cs="微软雅黑"/>
          <w:b/>
          <w:bCs/>
          <w:spacing w:val="-61"/>
          <w:sz w:val="31"/>
          <w:szCs w:val="31"/>
        </w:rPr>
        <w:t xml:space="preserve"> </w:t>
      </w:r>
      <w:r>
        <w:rPr>
          <w:rFonts w:ascii="微软雅黑" w:hAnsi="微软雅黑" w:eastAsia="微软雅黑" w:cs="微软雅黑"/>
          <w:b/>
          <w:bCs/>
          <w:spacing w:val="5"/>
          <w:sz w:val="31"/>
          <w:szCs w:val="31"/>
        </w:rPr>
        <w:t>（草案）</w:t>
      </w:r>
    </w:p>
    <w:p w14:paraId="617BBB54">
      <w:pPr>
        <w:pStyle w:val="2"/>
        <w:spacing w:line="251" w:lineRule="auto"/>
      </w:pPr>
    </w:p>
    <w:p w14:paraId="5E8327A1">
      <w:pPr>
        <w:pStyle w:val="2"/>
        <w:spacing w:line="251" w:lineRule="auto"/>
      </w:pPr>
    </w:p>
    <w:p w14:paraId="6A83AE57">
      <w:pPr>
        <w:pStyle w:val="2"/>
        <w:spacing w:line="251" w:lineRule="auto"/>
      </w:pPr>
    </w:p>
    <w:p w14:paraId="485A31A3">
      <w:pPr>
        <w:pStyle w:val="2"/>
        <w:spacing w:line="251" w:lineRule="auto"/>
      </w:pPr>
    </w:p>
    <w:p w14:paraId="282448BC">
      <w:pPr>
        <w:pStyle w:val="2"/>
        <w:spacing w:line="252" w:lineRule="auto"/>
      </w:pPr>
    </w:p>
    <w:p w14:paraId="53453AE6">
      <w:pPr>
        <w:pStyle w:val="2"/>
        <w:spacing w:line="252" w:lineRule="auto"/>
      </w:pPr>
    </w:p>
    <w:p w14:paraId="7D503BF7">
      <w:pPr>
        <w:pStyle w:val="2"/>
        <w:spacing w:line="252" w:lineRule="auto"/>
      </w:pPr>
    </w:p>
    <w:p w14:paraId="344FD409">
      <w:pPr>
        <w:spacing w:before="151" w:line="196" w:lineRule="auto"/>
        <w:ind w:left="3545"/>
        <w:rPr>
          <w:rFonts w:ascii="微软雅黑" w:hAnsi="微软雅黑" w:eastAsia="微软雅黑" w:cs="微软雅黑"/>
          <w:sz w:val="35"/>
          <w:szCs w:val="35"/>
        </w:rPr>
      </w:pPr>
      <w:r>
        <w:rPr>
          <w:rFonts w:ascii="微软雅黑" w:hAnsi="微软雅黑" w:eastAsia="微软雅黑" w:cs="微软雅黑"/>
          <w:spacing w:val="8"/>
          <w:sz w:val="35"/>
          <w:szCs w:val="35"/>
        </w:rPr>
        <w:t>采购合同</w:t>
      </w:r>
    </w:p>
    <w:p w14:paraId="3621C935">
      <w:pPr>
        <w:pStyle w:val="2"/>
        <w:spacing w:line="249" w:lineRule="auto"/>
      </w:pPr>
    </w:p>
    <w:p w14:paraId="68339882">
      <w:pPr>
        <w:pStyle w:val="2"/>
        <w:spacing w:line="249" w:lineRule="auto"/>
      </w:pPr>
    </w:p>
    <w:p w14:paraId="3D16C96B">
      <w:pPr>
        <w:pStyle w:val="2"/>
        <w:spacing w:line="249" w:lineRule="auto"/>
      </w:pPr>
    </w:p>
    <w:p w14:paraId="2555ED12">
      <w:pPr>
        <w:pStyle w:val="2"/>
        <w:spacing w:line="249" w:lineRule="auto"/>
      </w:pPr>
    </w:p>
    <w:p w14:paraId="7ECB4418">
      <w:pPr>
        <w:pStyle w:val="2"/>
        <w:spacing w:line="249" w:lineRule="auto"/>
      </w:pPr>
    </w:p>
    <w:p w14:paraId="44105B2D">
      <w:pPr>
        <w:pStyle w:val="2"/>
        <w:spacing w:line="249" w:lineRule="auto"/>
      </w:pPr>
    </w:p>
    <w:p w14:paraId="76AED69F">
      <w:pPr>
        <w:pStyle w:val="2"/>
        <w:spacing w:line="250" w:lineRule="auto"/>
      </w:pPr>
    </w:p>
    <w:p w14:paraId="4F3E4AF6">
      <w:pPr>
        <w:pStyle w:val="2"/>
        <w:spacing w:line="250" w:lineRule="auto"/>
      </w:pPr>
    </w:p>
    <w:p w14:paraId="57E209F8">
      <w:pPr>
        <w:pStyle w:val="2"/>
        <w:spacing w:line="250" w:lineRule="auto"/>
      </w:pPr>
    </w:p>
    <w:p w14:paraId="77AD7F3D">
      <w:pPr>
        <w:pStyle w:val="2"/>
        <w:spacing w:line="250" w:lineRule="auto"/>
      </w:pPr>
    </w:p>
    <w:p w14:paraId="4254CC3C">
      <w:pPr>
        <w:tabs>
          <w:tab w:val="left" w:pos="6447"/>
        </w:tabs>
        <w:spacing w:before="103" w:line="363" w:lineRule="auto"/>
        <w:ind w:left="813" w:right="1886"/>
        <w:jc w:val="both"/>
        <w:rPr>
          <w:rFonts w:ascii="微软雅黑" w:hAnsi="微软雅黑" w:eastAsia="微软雅黑" w:cs="微软雅黑"/>
          <w:sz w:val="24"/>
          <w:szCs w:val="24"/>
        </w:rPr>
      </w:pPr>
      <w:r>
        <w:rPr>
          <w:rFonts w:ascii="微软雅黑" w:hAnsi="微软雅黑" w:eastAsia="微软雅黑" w:cs="微软雅黑"/>
          <w:spacing w:val="-4"/>
          <w:sz w:val="24"/>
          <w:szCs w:val="24"/>
        </w:rPr>
        <w:t xml:space="preserve">合同编号：  </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采购单位</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6"/>
          <w:sz w:val="24"/>
          <w:szCs w:val="24"/>
          <w:u w:val="single" w:color="auto"/>
        </w:rPr>
        <w:t xml:space="preserve"> </w:t>
      </w:r>
      <w:r>
        <w:rPr>
          <w:rFonts w:ascii="微软雅黑" w:hAnsi="微软雅黑" w:eastAsia="微软雅黑" w:cs="微软雅黑"/>
          <w:spacing w:val="-3"/>
          <w:sz w:val="24"/>
          <w:szCs w:val="24"/>
          <w:u w:val="single" w:color="auto"/>
        </w:rPr>
        <w:t>徐州和天下建材科技有限公司</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供应单位</w:t>
      </w:r>
      <w:r>
        <w:rPr>
          <w:rFonts w:ascii="微软雅黑" w:hAnsi="微软雅黑" w:eastAsia="微软雅黑" w:cs="微软雅黑"/>
          <w:spacing w:val="-37"/>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签订日期</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9"/>
          <w:sz w:val="24"/>
          <w:szCs w:val="24"/>
          <w:u w:val="single" w:color="auto"/>
        </w:rPr>
        <w:t xml:space="preserve">         年</w:t>
      </w:r>
      <w:r>
        <w:rPr>
          <w:rFonts w:ascii="微软雅黑" w:hAnsi="微软雅黑" w:eastAsia="微软雅黑" w:cs="微软雅黑"/>
          <w:spacing w:val="11"/>
          <w:sz w:val="24"/>
          <w:szCs w:val="24"/>
          <w:u w:val="single" w:color="auto"/>
        </w:rPr>
        <w:t xml:space="preserve">      </w:t>
      </w:r>
      <w:r>
        <w:rPr>
          <w:rFonts w:ascii="微软雅黑" w:hAnsi="微软雅黑" w:eastAsia="微软雅黑" w:cs="微软雅黑"/>
          <w:spacing w:val="-9"/>
          <w:sz w:val="24"/>
          <w:szCs w:val="24"/>
          <w:u w:val="single" w:color="auto"/>
        </w:rPr>
        <w:t>月</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9"/>
          <w:sz w:val="24"/>
          <w:szCs w:val="24"/>
          <w:u w:val="single" w:color="auto"/>
        </w:rPr>
        <w:t>日</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签订地址</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59"/>
          <w:sz w:val="24"/>
          <w:szCs w:val="24"/>
          <w:u w:val="single" w:color="auto"/>
        </w:rPr>
        <w:t xml:space="preserve"> </w:t>
      </w:r>
      <w:r>
        <w:rPr>
          <w:rFonts w:ascii="微软雅黑" w:hAnsi="微软雅黑" w:eastAsia="微软雅黑" w:cs="微软雅黑"/>
          <w:spacing w:val="1"/>
          <w:sz w:val="24"/>
          <w:szCs w:val="24"/>
          <w:u w:val="single" w:color="auto"/>
        </w:rPr>
        <w:t>江苏省</w:t>
      </w:r>
      <w:r>
        <w:rPr>
          <w:rFonts w:ascii="微软雅黑" w:hAnsi="微软雅黑" w:eastAsia="微软雅黑" w:cs="微软雅黑"/>
          <w:spacing w:val="35"/>
          <w:sz w:val="24"/>
          <w:szCs w:val="24"/>
          <w:u w:val="single" w:color="auto"/>
        </w:rPr>
        <w:t xml:space="preserve"> </w:t>
      </w:r>
      <w:r>
        <w:rPr>
          <w:rFonts w:ascii="微软雅黑" w:hAnsi="微软雅黑" w:eastAsia="微软雅黑" w:cs="微软雅黑"/>
          <w:spacing w:val="1"/>
          <w:sz w:val="24"/>
          <w:szCs w:val="24"/>
          <w:u w:val="single" w:color="auto"/>
        </w:rPr>
        <w:t xml:space="preserve">·邳州市                           </w:t>
      </w:r>
      <w:r>
        <w:rPr>
          <w:rFonts w:ascii="微软雅黑" w:hAnsi="微软雅黑" w:eastAsia="微软雅黑" w:cs="微软雅黑"/>
          <w:sz w:val="24"/>
          <w:szCs w:val="24"/>
          <w:u w:val="single" w:color="auto"/>
        </w:rPr>
        <w:t xml:space="preserve">          </w:t>
      </w:r>
    </w:p>
    <w:p w14:paraId="2167F663">
      <w:pPr>
        <w:spacing w:line="363" w:lineRule="auto"/>
        <w:rPr>
          <w:rFonts w:ascii="微软雅黑" w:hAnsi="微软雅黑" w:eastAsia="微软雅黑" w:cs="微软雅黑"/>
          <w:sz w:val="24"/>
          <w:szCs w:val="24"/>
        </w:rPr>
        <w:sectPr>
          <w:headerReference r:id="rId31" w:type="default"/>
          <w:footerReference r:id="rId32" w:type="default"/>
          <w:pgSz w:w="11906" w:h="16839"/>
          <w:pgMar w:top="1181" w:right="1785" w:bottom="1376" w:left="1785" w:header="863" w:footer="1148" w:gutter="0"/>
          <w:cols w:space="720" w:num="1"/>
        </w:sectPr>
      </w:pPr>
    </w:p>
    <w:p w14:paraId="2607EBB6">
      <w:pPr>
        <w:pStyle w:val="2"/>
        <w:spacing w:line="243" w:lineRule="auto"/>
      </w:pPr>
    </w:p>
    <w:p w14:paraId="227A3DDB">
      <w:pPr>
        <w:spacing w:before="151" w:line="184" w:lineRule="auto"/>
        <w:ind w:left="3789"/>
        <w:rPr>
          <w:rFonts w:ascii="微软雅黑" w:hAnsi="微软雅黑" w:eastAsia="微软雅黑" w:cs="微软雅黑"/>
          <w:sz w:val="35"/>
          <w:szCs w:val="35"/>
        </w:rPr>
      </w:pPr>
      <w:r>
        <w:rPr>
          <w:rFonts w:ascii="微软雅黑" w:hAnsi="微软雅黑" w:eastAsia="微软雅黑" w:cs="微软雅黑"/>
          <w:b/>
          <w:bCs/>
          <w:spacing w:val="4"/>
          <w:sz w:val="35"/>
          <w:szCs w:val="35"/>
        </w:rPr>
        <w:t>采购合同</w:t>
      </w:r>
    </w:p>
    <w:p w14:paraId="559FCF5F">
      <w:pPr>
        <w:pStyle w:val="2"/>
        <w:spacing w:line="276" w:lineRule="auto"/>
      </w:pPr>
    </w:p>
    <w:p w14:paraId="1D39A0B7">
      <w:pPr>
        <w:tabs>
          <w:tab w:val="left" w:pos="4852"/>
        </w:tabs>
        <w:spacing w:before="86" w:line="298" w:lineRule="auto"/>
        <w:ind w:left="450" w:right="4804" w:firstLine="28"/>
        <w:jc w:val="both"/>
        <w:rPr>
          <w:rFonts w:ascii="微软雅黑" w:hAnsi="微软雅黑" w:eastAsia="微软雅黑" w:cs="微软雅黑"/>
          <w:sz w:val="20"/>
          <w:szCs w:val="20"/>
        </w:rPr>
      </w:pPr>
      <w:r>
        <w:rPr>
          <w:rFonts w:ascii="微软雅黑" w:hAnsi="微软雅黑" w:eastAsia="微软雅黑" w:cs="微软雅黑"/>
          <w:spacing w:val="6"/>
          <w:sz w:val="20"/>
          <w:szCs w:val="20"/>
        </w:rPr>
        <w:t>甲方</w:t>
      </w:r>
      <w:r>
        <w:rPr>
          <w:rFonts w:ascii="微软雅黑" w:hAnsi="微软雅黑" w:eastAsia="微软雅黑" w:cs="微软雅黑"/>
          <w:spacing w:val="-39"/>
          <w:sz w:val="20"/>
          <w:szCs w:val="20"/>
        </w:rPr>
        <w:t xml:space="preserve"> </w:t>
      </w:r>
      <w:r>
        <w:rPr>
          <w:rFonts w:ascii="微软雅黑" w:hAnsi="微软雅黑" w:eastAsia="微软雅黑" w:cs="微软雅黑"/>
          <w:spacing w:val="6"/>
          <w:sz w:val="20"/>
          <w:szCs w:val="20"/>
        </w:rPr>
        <w:t>（采购方</w:t>
      </w:r>
      <w:r>
        <w:rPr>
          <w:rFonts w:ascii="微软雅黑" w:hAnsi="微软雅黑" w:eastAsia="微软雅黑" w:cs="微软雅黑"/>
          <w:spacing w:val="-49"/>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u w:val="single" w:color="auto"/>
        </w:rPr>
        <w:t>徐州和天下建材科技有限公司</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通讯地址：</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u w:val="single" w:color="auto"/>
        </w:rPr>
        <w:t xml:space="preserve">邳州市临港产业园兴业路 </w:t>
      </w:r>
      <w:r>
        <w:rPr>
          <w:rFonts w:ascii="Times New Roman" w:hAnsi="Times New Roman" w:eastAsia="Times New Roman" w:cs="Times New Roman"/>
          <w:spacing w:val="6"/>
          <w:sz w:val="20"/>
          <w:szCs w:val="20"/>
          <w:u w:val="single" w:color="auto"/>
        </w:rPr>
        <w:t xml:space="preserve">20 </w:t>
      </w:r>
      <w:r>
        <w:rPr>
          <w:rFonts w:ascii="微软雅黑" w:hAnsi="微软雅黑" w:eastAsia="微软雅黑" w:cs="微软雅黑"/>
          <w:spacing w:val="6"/>
          <w:sz w:val="20"/>
          <w:szCs w:val="20"/>
          <w:u w:val="single" w:color="auto"/>
        </w:rPr>
        <w:t>号</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法定代表人：</w:t>
      </w:r>
      <w:r>
        <w:rPr>
          <w:rFonts w:ascii="微软雅黑" w:hAnsi="微软雅黑" w:eastAsia="微软雅黑" w:cs="微软雅黑"/>
          <w:spacing w:val="-20"/>
          <w:sz w:val="20"/>
          <w:szCs w:val="20"/>
        </w:rPr>
        <w:t xml:space="preserve"> </w:t>
      </w:r>
      <w:r>
        <w:rPr>
          <w:rFonts w:ascii="微软雅黑" w:hAnsi="微软雅黑" w:eastAsia="微软雅黑" w:cs="微软雅黑"/>
          <w:spacing w:val="4"/>
          <w:sz w:val="20"/>
          <w:szCs w:val="20"/>
        </w:rPr>
        <w:t>江文</w:t>
      </w:r>
    </w:p>
    <w:p w14:paraId="190F5F14">
      <w:pPr>
        <w:spacing w:before="42" w:line="309" w:lineRule="auto"/>
        <w:ind w:left="469" w:right="4943" w:hanging="18"/>
        <w:rPr>
          <w:rFonts w:ascii="微软雅黑" w:hAnsi="微软雅黑" w:eastAsia="微软雅黑" w:cs="微软雅黑"/>
          <w:sz w:val="20"/>
          <w:szCs w:val="20"/>
        </w:rPr>
      </w:pPr>
      <w:r>
        <w:rPr>
          <w:rFonts w:ascii="微软雅黑" w:hAnsi="微软雅黑" w:eastAsia="微软雅黑" w:cs="微软雅黑"/>
          <w:spacing w:val="4"/>
          <w:sz w:val="20"/>
          <w:szCs w:val="20"/>
        </w:rPr>
        <w:t>联系电话：</w:t>
      </w:r>
      <w:r>
        <w:rPr>
          <w:rFonts w:ascii="微软雅黑" w:hAnsi="微软雅黑" w:eastAsia="微软雅黑" w:cs="微软雅黑"/>
          <w:spacing w:val="-30"/>
          <w:sz w:val="20"/>
          <w:szCs w:val="20"/>
        </w:rPr>
        <w:t xml:space="preserve"> </w:t>
      </w:r>
      <w:r>
        <w:rPr>
          <w:rFonts w:ascii="Times New Roman" w:hAnsi="Times New Roman" w:eastAsia="Times New Roman" w:cs="Times New Roman"/>
          <w:spacing w:val="4"/>
          <w:sz w:val="20"/>
          <w:szCs w:val="20"/>
          <w:u w:val="single" w:color="auto"/>
        </w:rPr>
        <w:t xml:space="preserve">    0516-862247</w:t>
      </w:r>
      <w:r>
        <w:rPr>
          <w:rFonts w:ascii="Times New Roman" w:hAnsi="Times New Roman" w:eastAsia="Times New Roman" w:cs="Times New Roman"/>
          <w:spacing w:val="3"/>
          <w:sz w:val="20"/>
          <w:szCs w:val="20"/>
          <w:u w:val="single" w:color="auto"/>
        </w:rPr>
        <w:t>88</w:t>
      </w:r>
      <w:r>
        <w:rPr>
          <w:rFonts w:ascii="Times New Roman" w:hAnsi="Times New Roman" w:eastAsia="Times New Roman" w:cs="Times New Roman"/>
          <w:spacing w:val="1"/>
          <w:sz w:val="20"/>
          <w:szCs w:val="20"/>
          <w:u w:val="single" w:color="auto"/>
        </w:rPr>
        <w:t xml:space="preserve">                             </w:t>
      </w:r>
      <w:r>
        <w:rPr>
          <w:rFonts w:ascii="Times New Roman" w:hAnsi="Times New Roman" w:eastAsia="Times New Roman" w:cs="Times New Roman"/>
          <w:sz w:val="20"/>
          <w:szCs w:val="20"/>
          <w:u w:val="single" w:color="auto"/>
        </w:rPr>
        <w:t xml:space="preserve">    </w:t>
      </w:r>
      <w:r>
        <w:rPr>
          <w:rFonts w:ascii="Times New Roman" w:hAnsi="Times New Roman" w:eastAsia="Times New Roman" w:cs="Times New Roman"/>
          <w:spacing w:val="1"/>
          <w:sz w:val="20"/>
          <w:szCs w:val="20"/>
        </w:rPr>
        <w:t xml:space="preserve"> </w:t>
      </w:r>
      <w:r>
        <w:rPr>
          <w:rFonts w:ascii="微软雅黑" w:hAnsi="微软雅黑" w:eastAsia="微软雅黑" w:cs="微软雅黑"/>
          <w:spacing w:val="2"/>
          <w:sz w:val="20"/>
          <w:szCs w:val="20"/>
        </w:rPr>
        <w:t>乙方</w:t>
      </w:r>
      <w:r>
        <w:rPr>
          <w:rFonts w:ascii="微软雅黑" w:hAnsi="微软雅黑" w:eastAsia="微软雅黑" w:cs="微软雅黑"/>
          <w:spacing w:val="-39"/>
          <w:sz w:val="20"/>
          <w:szCs w:val="20"/>
        </w:rPr>
        <w:t xml:space="preserve"> </w:t>
      </w:r>
      <w:r>
        <w:rPr>
          <w:rFonts w:ascii="微软雅黑" w:hAnsi="微软雅黑" w:eastAsia="微软雅黑" w:cs="微软雅黑"/>
          <w:spacing w:val="2"/>
          <w:sz w:val="20"/>
          <w:szCs w:val="20"/>
        </w:rPr>
        <w:t>（供应方</w:t>
      </w:r>
      <w:r>
        <w:rPr>
          <w:rFonts w:ascii="微软雅黑" w:hAnsi="微软雅黑" w:eastAsia="微软雅黑" w:cs="微软雅黑"/>
          <w:spacing w:val="-36"/>
          <w:sz w:val="20"/>
          <w:szCs w:val="20"/>
        </w:rPr>
        <w:t>）：</w:t>
      </w:r>
    </w:p>
    <w:p w14:paraId="62216030">
      <w:pPr>
        <w:spacing w:before="1" w:line="179" w:lineRule="auto"/>
        <w:ind w:left="451"/>
        <w:rPr>
          <w:rFonts w:ascii="微软雅黑" w:hAnsi="微软雅黑" w:eastAsia="微软雅黑" w:cs="微软雅黑"/>
          <w:sz w:val="20"/>
          <w:szCs w:val="20"/>
        </w:rPr>
      </w:pPr>
      <w:r>
        <w:rPr>
          <w:rFonts w:ascii="微软雅黑" w:hAnsi="微软雅黑" w:eastAsia="微软雅黑" w:cs="微软雅黑"/>
          <w:spacing w:val="6"/>
          <w:sz w:val="20"/>
          <w:szCs w:val="20"/>
        </w:rPr>
        <w:t>通讯地址：</w:t>
      </w:r>
    </w:p>
    <w:p w14:paraId="07DDBA9C">
      <w:pPr>
        <w:spacing w:before="178" w:line="186" w:lineRule="auto"/>
        <w:ind w:left="450"/>
        <w:rPr>
          <w:rFonts w:ascii="微软雅黑" w:hAnsi="微软雅黑" w:eastAsia="微软雅黑" w:cs="微软雅黑"/>
          <w:sz w:val="20"/>
          <w:szCs w:val="20"/>
        </w:rPr>
      </w:pPr>
      <w:r>
        <w:rPr>
          <w:rFonts w:ascii="微软雅黑" w:hAnsi="微软雅黑" w:eastAsia="微软雅黑" w:cs="微软雅黑"/>
          <w:spacing w:val="7"/>
          <w:sz w:val="20"/>
          <w:szCs w:val="20"/>
        </w:rPr>
        <w:t>法定代表人：</w:t>
      </w:r>
    </w:p>
    <w:p w14:paraId="5FC21B2D">
      <w:pPr>
        <w:spacing w:before="177" w:line="186" w:lineRule="auto"/>
        <w:ind w:left="451"/>
        <w:rPr>
          <w:rFonts w:ascii="微软雅黑" w:hAnsi="微软雅黑" w:eastAsia="微软雅黑" w:cs="微软雅黑"/>
          <w:sz w:val="20"/>
          <w:szCs w:val="20"/>
        </w:rPr>
      </w:pPr>
      <w:r>
        <w:rPr>
          <w:rFonts w:ascii="微软雅黑" w:hAnsi="微软雅黑" w:eastAsia="微软雅黑" w:cs="微软雅黑"/>
          <w:spacing w:val="2"/>
          <w:sz w:val="20"/>
          <w:szCs w:val="20"/>
        </w:rPr>
        <w:t>联系电话：</w:t>
      </w:r>
      <w:r>
        <w:rPr>
          <w:rFonts w:ascii="微软雅黑" w:hAnsi="微软雅黑" w:eastAsia="微软雅黑" w:cs="微软雅黑"/>
          <w:spacing w:val="-28"/>
          <w:sz w:val="20"/>
          <w:szCs w:val="20"/>
        </w:rPr>
        <w:t xml:space="preserve"> </w:t>
      </w:r>
      <w:r>
        <w:rPr>
          <w:rFonts w:ascii="微软雅黑" w:hAnsi="微软雅黑" w:eastAsia="微软雅黑" w:cs="微软雅黑"/>
          <w:sz w:val="20"/>
          <w:szCs w:val="20"/>
          <w:u w:val="single" w:color="auto"/>
        </w:rPr>
        <w:t xml:space="preserve">                                                         </w:t>
      </w:r>
    </w:p>
    <w:p w14:paraId="1DE74F17">
      <w:pPr>
        <w:spacing w:before="169" w:line="301" w:lineRule="auto"/>
        <w:ind w:left="51" w:right="705" w:firstLine="401"/>
        <w:rPr>
          <w:rFonts w:ascii="微软雅黑" w:hAnsi="微软雅黑" w:eastAsia="微软雅黑" w:cs="微软雅黑"/>
          <w:sz w:val="20"/>
          <w:szCs w:val="20"/>
        </w:rPr>
      </w:pPr>
      <w:r>
        <w:rPr>
          <w:rFonts w:ascii="微软雅黑" w:hAnsi="微软雅黑" w:eastAsia="微软雅黑" w:cs="微软雅黑"/>
          <w:spacing w:val="7"/>
          <w:sz w:val="20"/>
          <w:szCs w:val="20"/>
        </w:rPr>
        <w:t>根据《中华人民共和国民法典》及其他相关法律法规，本着平等互利的原则，经甲乙双方协商</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同意，</w:t>
      </w:r>
      <w:r>
        <w:rPr>
          <w:rFonts w:ascii="微软雅黑" w:hAnsi="微软雅黑" w:eastAsia="微软雅黑" w:cs="微软雅黑"/>
          <w:spacing w:val="-16"/>
          <w:sz w:val="20"/>
          <w:szCs w:val="20"/>
        </w:rPr>
        <w:t xml:space="preserve"> </w:t>
      </w:r>
      <w:r>
        <w:rPr>
          <w:rFonts w:ascii="微软雅黑" w:hAnsi="微软雅黑" w:eastAsia="微软雅黑" w:cs="微软雅黑"/>
          <w:spacing w:val="5"/>
          <w:sz w:val="20"/>
          <w:szCs w:val="20"/>
        </w:rPr>
        <w:t>就混凝土主材采购事宜，</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达成一致条款如下：</w:t>
      </w:r>
    </w:p>
    <w:p w14:paraId="45817489">
      <w:pPr>
        <w:spacing w:before="21" w:line="181" w:lineRule="auto"/>
        <w:ind w:left="451"/>
        <w:rPr>
          <w:rFonts w:ascii="微软雅黑" w:hAnsi="微软雅黑" w:eastAsia="微软雅黑" w:cs="微软雅黑"/>
          <w:sz w:val="20"/>
          <w:szCs w:val="20"/>
        </w:rPr>
      </w:pPr>
      <w:r>
        <w:rPr>
          <w:rFonts w:ascii="微软雅黑" w:hAnsi="微软雅黑" w:eastAsia="微软雅黑" w:cs="微软雅黑"/>
          <w:b/>
          <w:bCs/>
          <w:spacing w:val="9"/>
          <w:sz w:val="20"/>
          <w:szCs w:val="20"/>
        </w:rPr>
        <w:t>第一条</w:t>
      </w:r>
      <w:r>
        <w:rPr>
          <w:rFonts w:ascii="微软雅黑" w:hAnsi="微软雅黑" w:eastAsia="微软雅黑" w:cs="微软雅黑"/>
          <w:b/>
          <w:bCs/>
          <w:spacing w:val="52"/>
          <w:sz w:val="20"/>
          <w:szCs w:val="20"/>
        </w:rPr>
        <w:t xml:space="preserve"> </w:t>
      </w:r>
      <w:r>
        <w:rPr>
          <w:rFonts w:ascii="微软雅黑" w:hAnsi="微软雅黑" w:eastAsia="微软雅黑" w:cs="微软雅黑"/>
          <w:b/>
          <w:bCs/>
          <w:spacing w:val="9"/>
          <w:sz w:val="20"/>
          <w:szCs w:val="20"/>
        </w:rPr>
        <w:t>货物供应要求及价格等信息</w:t>
      </w:r>
    </w:p>
    <w:tbl>
      <w:tblPr>
        <w:tblStyle w:val="5"/>
        <w:tblW w:w="96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8"/>
        <w:gridCol w:w="586"/>
        <w:gridCol w:w="3033"/>
        <w:gridCol w:w="699"/>
        <w:gridCol w:w="836"/>
        <w:gridCol w:w="1073"/>
        <w:gridCol w:w="1073"/>
        <w:gridCol w:w="1073"/>
        <w:gridCol w:w="772"/>
      </w:tblGrid>
      <w:tr w14:paraId="6A929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9" w:hRule="atLeast"/>
        </w:trPr>
        <w:tc>
          <w:tcPr>
            <w:tcW w:w="498" w:type="dxa"/>
            <w:tcBorders>
              <w:right w:val="single" w:color="000000" w:sz="2" w:space="0"/>
            </w:tcBorders>
            <w:textDirection w:val="tbRlV"/>
            <w:vAlign w:val="top"/>
          </w:tcPr>
          <w:p w14:paraId="7E1DEF8E">
            <w:pPr>
              <w:pStyle w:val="6"/>
              <w:spacing w:before="145" w:line="185" w:lineRule="auto"/>
              <w:ind w:left="843"/>
            </w:pPr>
            <w:r>
              <w:rPr>
                <w:spacing w:val="1"/>
              </w:rPr>
              <w:t>名</w:t>
            </w:r>
            <w:r>
              <w:rPr>
                <w:spacing w:val="19"/>
                <w:w w:val="101"/>
              </w:rPr>
              <w:t xml:space="preserve">   </w:t>
            </w:r>
            <w:r>
              <w:rPr>
                <w:spacing w:val="1"/>
              </w:rPr>
              <w:t>称</w:t>
            </w:r>
          </w:p>
        </w:tc>
        <w:tc>
          <w:tcPr>
            <w:tcW w:w="586" w:type="dxa"/>
            <w:tcBorders>
              <w:top w:val="single" w:color="000000" w:sz="2" w:space="0"/>
              <w:left w:val="single" w:color="000000" w:sz="2" w:space="0"/>
              <w:bottom w:val="single" w:color="000000" w:sz="2" w:space="0"/>
              <w:right w:val="single" w:color="000000" w:sz="2" w:space="0"/>
            </w:tcBorders>
            <w:textDirection w:val="tbRlV"/>
            <w:vAlign w:val="top"/>
          </w:tcPr>
          <w:p w14:paraId="3E807A4D">
            <w:pPr>
              <w:pStyle w:val="6"/>
              <w:spacing w:before="191" w:line="185" w:lineRule="auto"/>
              <w:ind w:left="848"/>
            </w:pPr>
            <w:r>
              <w:rPr>
                <w:spacing w:val="-3"/>
              </w:rPr>
              <w:t>货</w:t>
            </w:r>
            <w:r>
              <w:rPr>
                <w:spacing w:val="3"/>
              </w:rPr>
              <w:t xml:space="preserve">    </w:t>
            </w:r>
            <w:r>
              <w:rPr>
                <w:spacing w:val="-3"/>
              </w:rPr>
              <w:t>源</w:t>
            </w:r>
          </w:p>
        </w:tc>
        <w:tc>
          <w:tcPr>
            <w:tcW w:w="3033" w:type="dxa"/>
            <w:tcBorders>
              <w:left w:val="single" w:color="000000" w:sz="2" w:space="0"/>
            </w:tcBorders>
            <w:vAlign w:val="top"/>
          </w:tcPr>
          <w:p w14:paraId="619CB1A2">
            <w:pPr>
              <w:spacing w:line="242" w:lineRule="auto"/>
              <w:rPr>
                <w:rFonts w:ascii="Arial"/>
                <w:sz w:val="21"/>
              </w:rPr>
            </w:pPr>
          </w:p>
          <w:p w14:paraId="4D071DD8">
            <w:pPr>
              <w:spacing w:line="242" w:lineRule="auto"/>
              <w:rPr>
                <w:rFonts w:ascii="Arial"/>
                <w:sz w:val="21"/>
              </w:rPr>
            </w:pPr>
          </w:p>
          <w:p w14:paraId="13888B20">
            <w:pPr>
              <w:spacing w:line="243" w:lineRule="auto"/>
              <w:rPr>
                <w:rFonts w:ascii="Arial"/>
                <w:sz w:val="21"/>
              </w:rPr>
            </w:pPr>
          </w:p>
          <w:p w14:paraId="14F44E25">
            <w:pPr>
              <w:spacing w:line="243" w:lineRule="auto"/>
              <w:rPr>
                <w:rFonts w:ascii="Arial"/>
                <w:sz w:val="21"/>
              </w:rPr>
            </w:pPr>
          </w:p>
          <w:p w14:paraId="255DE4B8">
            <w:pPr>
              <w:pStyle w:val="6"/>
              <w:spacing w:before="86" w:line="187" w:lineRule="auto"/>
              <w:ind w:left="1098"/>
            </w:pPr>
            <w:r>
              <w:rPr>
                <w:spacing w:val="7"/>
              </w:rPr>
              <w:t>规格型号</w:t>
            </w:r>
          </w:p>
        </w:tc>
        <w:tc>
          <w:tcPr>
            <w:tcW w:w="699" w:type="dxa"/>
            <w:vAlign w:val="top"/>
          </w:tcPr>
          <w:p w14:paraId="613661E9">
            <w:pPr>
              <w:spacing w:line="242" w:lineRule="auto"/>
              <w:rPr>
                <w:rFonts w:ascii="Arial"/>
                <w:sz w:val="21"/>
              </w:rPr>
            </w:pPr>
          </w:p>
          <w:p w14:paraId="502BDC7E">
            <w:pPr>
              <w:spacing w:line="242" w:lineRule="auto"/>
              <w:rPr>
                <w:rFonts w:ascii="Arial"/>
                <w:sz w:val="21"/>
              </w:rPr>
            </w:pPr>
          </w:p>
          <w:p w14:paraId="0D41D66B">
            <w:pPr>
              <w:spacing w:line="242" w:lineRule="auto"/>
              <w:rPr>
                <w:rFonts w:ascii="Arial"/>
                <w:sz w:val="21"/>
              </w:rPr>
            </w:pPr>
          </w:p>
          <w:p w14:paraId="1AE9A1CF">
            <w:pPr>
              <w:spacing w:line="243" w:lineRule="auto"/>
              <w:rPr>
                <w:rFonts w:ascii="Arial"/>
                <w:sz w:val="21"/>
              </w:rPr>
            </w:pPr>
          </w:p>
          <w:p w14:paraId="102560BA">
            <w:pPr>
              <w:pStyle w:val="6"/>
              <w:spacing w:before="86" w:line="186" w:lineRule="auto"/>
              <w:ind w:left="136"/>
            </w:pPr>
            <w:r>
              <w:rPr>
                <w:spacing w:val="6"/>
              </w:rPr>
              <w:t>数量</w:t>
            </w:r>
          </w:p>
        </w:tc>
        <w:tc>
          <w:tcPr>
            <w:tcW w:w="836" w:type="dxa"/>
            <w:vAlign w:val="top"/>
          </w:tcPr>
          <w:p w14:paraId="11341F24">
            <w:pPr>
              <w:spacing w:line="266" w:lineRule="auto"/>
              <w:rPr>
                <w:rFonts w:ascii="Arial"/>
                <w:sz w:val="21"/>
              </w:rPr>
            </w:pPr>
          </w:p>
          <w:p w14:paraId="70CA3754">
            <w:pPr>
              <w:spacing w:line="267" w:lineRule="auto"/>
              <w:rPr>
                <w:rFonts w:ascii="Arial"/>
                <w:sz w:val="21"/>
              </w:rPr>
            </w:pPr>
          </w:p>
          <w:p w14:paraId="4A9CDC44">
            <w:pPr>
              <w:pStyle w:val="6"/>
              <w:spacing w:before="86" w:line="305" w:lineRule="auto"/>
              <w:ind w:left="218" w:right="170" w:hanging="7"/>
              <w:jc w:val="both"/>
            </w:pPr>
            <w:r>
              <w:rPr>
                <w:spacing w:val="3"/>
              </w:rPr>
              <w:t>现金</w:t>
            </w:r>
            <w:r>
              <w:t xml:space="preserve"> </w:t>
            </w:r>
            <w:r>
              <w:rPr>
                <w:spacing w:val="-8"/>
              </w:rPr>
              <w:t>（元</w:t>
            </w:r>
            <w:r>
              <w:rPr>
                <w:rFonts w:ascii="Times New Roman" w:hAnsi="Times New Roman" w:eastAsia="Times New Roman" w:cs="Times New Roman"/>
                <w:spacing w:val="-8"/>
              </w:rPr>
              <w:t>/</w:t>
            </w:r>
            <w:r>
              <w:rPr>
                <w:rFonts w:ascii="Times New Roman" w:hAnsi="Times New Roman" w:eastAsia="Times New Roman" w:cs="Times New Roman"/>
              </w:rPr>
              <w:t xml:space="preserve"> </w:t>
            </w:r>
            <w:r>
              <w:rPr>
                <w:spacing w:val="-5"/>
              </w:rPr>
              <w:t>吨）</w:t>
            </w:r>
          </w:p>
        </w:tc>
        <w:tc>
          <w:tcPr>
            <w:tcW w:w="1073" w:type="dxa"/>
            <w:vAlign w:val="top"/>
          </w:tcPr>
          <w:p w14:paraId="781F21DB">
            <w:pPr>
              <w:pStyle w:val="6"/>
              <w:spacing w:before="184" w:line="184" w:lineRule="auto"/>
              <w:ind w:left="117"/>
            </w:pPr>
            <w:r>
              <w:rPr>
                <w:spacing w:val="7"/>
              </w:rPr>
              <w:t>一个月账</w:t>
            </w:r>
          </w:p>
          <w:p w14:paraId="7453B899">
            <w:pPr>
              <w:pStyle w:val="6"/>
              <w:spacing w:before="142" w:line="234" w:lineRule="auto"/>
              <w:ind w:left="195"/>
              <w:rPr>
                <w:rFonts w:ascii="Times New Roman" w:hAnsi="Times New Roman" w:eastAsia="Times New Roman" w:cs="Times New Roman"/>
              </w:rPr>
            </w:pPr>
            <w:r>
              <w:rPr>
                <w:spacing w:val="5"/>
              </w:rPr>
              <w:t>期（元</w:t>
            </w:r>
            <w:r>
              <w:rPr>
                <w:rFonts w:ascii="Times New Roman" w:hAnsi="Times New Roman" w:eastAsia="Times New Roman" w:cs="Times New Roman"/>
                <w:spacing w:val="5"/>
              </w:rPr>
              <w:t>/</w:t>
            </w:r>
          </w:p>
          <w:p w14:paraId="342876FA">
            <w:pPr>
              <w:pStyle w:val="6"/>
              <w:spacing w:before="134" w:line="213" w:lineRule="auto"/>
              <w:ind w:left="128"/>
            </w:pPr>
            <w:r>
              <w:rPr>
                <w:spacing w:val="-7"/>
              </w:rPr>
              <w:t>吨）</w:t>
            </w:r>
            <w:r>
              <w:rPr>
                <w:spacing w:val="-38"/>
              </w:rPr>
              <w:t xml:space="preserve"> </w:t>
            </w:r>
            <w:r>
              <w:rPr>
                <w:spacing w:val="-7"/>
              </w:rPr>
              <w:t>——</w:t>
            </w:r>
          </w:p>
          <w:p w14:paraId="442DD07F">
            <w:pPr>
              <w:pStyle w:val="6"/>
              <w:spacing w:before="137" w:line="187" w:lineRule="auto"/>
              <w:ind w:left="113"/>
            </w:pPr>
            <w:r>
              <w:rPr>
                <w:spacing w:val="8"/>
              </w:rPr>
              <w:t>供应链付</w:t>
            </w:r>
          </w:p>
          <w:p w14:paraId="38D78F74">
            <w:pPr>
              <w:pStyle w:val="6"/>
              <w:spacing w:before="172" w:line="188" w:lineRule="auto"/>
              <w:ind w:left="431"/>
            </w:pPr>
            <w:r>
              <w:rPr>
                <w:spacing w:val="2"/>
              </w:rPr>
              <w:t>款</w:t>
            </w:r>
          </w:p>
        </w:tc>
        <w:tc>
          <w:tcPr>
            <w:tcW w:w="1073" w:type="dxa"/>
            <w:vAlign w:val="top"/>
          </w:tcPr>
          <w:p w14:paraId="3ED3157B">
            <w:pPr>
              <w:spacing w:line="267" w:lineRule="auto"/>
              <w:rPr>
                <w:rFonts w:ascii="Arial"/>
                <w:sz w:val="21"/>
              </w:rPr>
            </w:pPr>
          </w:p>
          <w:p w14:paraId="3C2D902A">
            <w:pPr>
              <w:spacing w:line="267" w:lineRule="auto"/>
              <w:rPr>
                <w:rFonts w:ascii="Arial"/>
                <w:sz w:val="21"/>
              </w:rPr>
            </w:pPr>
          </w:p>
          <w:p w14:paraId="69E09343">
            <w:pPr>
              <w:pStyle w:val="6"/>
              <w:spacing w:before="86" w:line="184" w:lineRule="auto"/>
              <w:ind w:left="119"/>
            </w:pPr>
            <w:r>
              <w:rPr>
                <w:spacing w:val="7"/>
              </w:rPr>
              <w:t>一个月账</w:t>
            </w:r>
          </w:p>
          <w:p w14:paraId="16F96566">
            <w:pPr>
              <w:pStyle w:val="6"/>
              <w:spacing w:before="142" w:line="305" w:lineRule="auto"/>
              <w:ind w:left="339" w:right="180" w:hanging="144"/>
            </w:pPr>
            <w:r>
              <w:rPr>
                <w:spacing w:val="1"/>
              </w:rPr>
              <w:t>期</w:t>
            </w:r>
            <w:r>
              <w:rPr>
                <w:spacing w:val="-39"/>
              </w:rPr>
              <w:t xml:space="preserve"> </w:t>
            </w:r>
            <w:r>
              <w:rPr>
                <w:spacing w:val="1"/>
              </w:rPr>
              <w:t>（元</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spacing w:val="-5"/>
              </w:rPr>
              <w:t>吨）</w:t>
            </w:r>
          </w:p>
        </w:tc>
        <w:tc>
          <w:tcPr>
            <w:tcW w:w="1073" w:type="dxa"/>
            <w:vAlign w:val="top"/>
          </w:tcPr>
          <w:p w14:paraId="75EEB8C6">
            <w:pPr>
              <w:spacing w:line="267" w:lineRule="auto"/>
              <w:rPr>
                <w:rFonts w:ascii="Arial"/>
                <w:sz w:val="21"/>
              </w:rPr>
            </w:pPr>
          </w:p>
          <w:p w14:paraId="61D70FB5">
            <w:pPr>
              <w:spacing w:line="267" w:lineRule="auto"/>
              <w:rPr>
                <w:rFonts w:ascii="Arial"/>
                <w:sz w:val="21"/>
              </w:rPr>
            </w:pPr>
          </w:p>
          <w:p w14:paraId="3DC1D4DA">
            <w:pPr>
              <w:pStyle w:val="6"/>
              <w:spacing w:before="86" w:line="184" w:lineRule="auto"/>
              <w:ind w:left="122"/>
            </w:pPr>
            <w:r>
              <w:rPr>
                <w:spacing w:val="7"/>
              </w:rPr>
              <w:t>三个月账</w:t>
            </w:r>
          </w:p>
          <w:p w14:paraId="3E896801">
            <w:pPr>
              <w:pStyle w:val="6"/>
              <w:spacing w:before="142" w:line="305" w:lineRule="auto"/>
              <w:ind w:left="341" w:right="178" w:hanging="144"/>
            </w:pPr>
            <w:r>
              <w:rPr>
                <w:spacing w:val="6"/>
              </w:rPr>
              <w:t>期（元</w:t>
            </w:r>
            <w:r>
              <w:rPr>
                <w:rFonts w:ascii="Times New Roman" w:hAnsi="Times New Roman" w:eastAsia="Times New Roman" w:cs="Times New Roman"/>
                <w:spacing w:val="6"/>
              </w:rPr>
              <w:t>/</w:t>
            </w:r>
            <w:r>
              <w:rPr>
                <w:rFonts w:ascii="Times New Roman" w:hAnsi="Times New Roman" w:eastAsia="Times New Roman" w:cs="Times New Roman"/>
              </w:rPr>
              <w:t xml:space="preserve"> </w:t>
            </w:r>
            <w:r>
              <w:rPr>
                <w:spacing w:val="-5"/>
              </w:rPr>
              <w:t>吨）</w:t>
            </w:r>
          </w:p>
        </w:tc>
        <w:tc>
          <w:tcPr>
            <w:tcW w:w="772" w:type="dxa"/>
            <w:vAlign w:val="top"/>
          </w:tcPr>
          <w:p w14:paraId="480E0A14">
            <w:pPr>
              <w:spacing w:line="242" w:lineRule="auto"/>
              <w:rPr>
                <w:rFonts w:ascii="Arial"/>
                <w:sz w:val="21"/>
              </w:rPr>
            </w:pPr>
          </w:p>
          <w:p w14:paraId="0E319ED6">
            <w:pPr>
              <w:spacing w:line="242" w:lineRule="auto"/>
              <w:rPr>
                <w:rFonts w:ascii="Arial"/>
                <w:sz w:val="21"/>
              </w:rPr>
            </w:pPr>
          </w:p>
          <w:p w14:paraId="1451271F">
            <w:pPr>
              <w:spacing w:line="242" w:lineRule="auto"/>
              <w:rPr>
                <w:rFonts w:ascii="Arial"/>
                <w:sz w:val="21"/>
              </w:rPr>
            </w:pPr>
          </w:p>
          <w:p w14:paraId="4FE65E9B">
            <w:pPr>
              <w:spacing w:line="243" w:lineRule="auto"/>
              <w:rPr>
                <w:rFonts w:ascii="Arial"/>
                <w:sz w:val="21"/>
              </w:rPr>
            </w:pPr>
          </w:p>
          <w:p w14:paraId="79E6A822">
            <w:pPr>
              <w:pStyle w:val="6"/>
              <w:spacing w:before="85" w:line="189" w:lineRule="auto"/>
              <w:ind w:left="175"/>
            </w:pPr>
            <w:r>
              <w:rPr>
                <w:spacing w:val="6"/>
              </w:rPr>
              <w:t>备注</w:t>
            </w:r>
          </w:p>
        </w:tc>
      </w:tr>
      <w:tr w14:paraId="4C2E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498" w:type="dxa"/>
            <w:tcBorders>
              <w:bottom w:val="nil"/>
              <w:right w:val="single" w:color="000000" w:sz="2" w:space="0"/>
            </w:tcBorders>
            <w:vAlign w:val="top"/>
          </w:tcPr>
          <w:p w14:paraId="3A803F7E">
            <w:pPr>
              <w:rPr>
                <w:rFonts w:ascii="Arial"/>
                <w:sz w:val="21"/>
              </w:rPr>
            </w:pPr>
          </w:p>
        </w:tc>
        <w:tc>
          <w:tcPr>
            <w:tcW w:w="586" w:type="dxa"/>
            <w:tcBorders>
              <w:top w:val="single" w:color="000000" w:sz="2" w:space="0"/>
              <w:left w:val="single" w:color="000000" w:sz="2" w:space="0"/>
              <w:bottom w:val="nil"/>
              <w:right w:val="single" w:color="000000" w:sz="2" w:space="0"/>
            </w:tcBorders>
            <w:vAlign w:val="top"/>
          </w:tcPr>
          <w:p w14:paraId="14175067">
            <w:pPr>
              <w:pStyle w:val="6"/>
              <w:spacing w:before="124" w:line="178" w:lineRule="auto"/>
              <w:ind w:left="105"/>
            </w:pPr>
            <w:r>
              <w:rPr>
                <w:spacing w:val="1"/>
              </w:rPr>
              <w:t>不</w:t>
            </w:r>
          </w:p>
        </w:tc>
        <w:tc>
          <w:tcPr>
            <w:tcW w:w="3033" w:type="dxa"/>
            <w:tcBorders>
              <w:left w:val="single" w:color="000000" w:sz="2" w:space="0"/>
              <w:bottom w:val="nil"/>
            </w:tcBorders>
            <w:vAlign w:val="top"/>
          </w:tcPr>
          <w:p w14:paraId="32E68644">
            <w:pPr>
              <w:rPr>
                <w:rFonts w:ascii="Arial"/>
                <w:sz w:val="21"/>
              </w:rPr>
            </w:pPr>
          </w:p>
        </w:tc>
        <w:tc>
          <w:tcPr>
            <w:tcW w:w="699" w:type="dxa"/>
            <w:tcBorders>
              <w:bottom w:val="nil"/>
            </w:tcBorders>
            <w:vAlign w:val="top"/>
          </w:tcPr>
          <w:p w14:paraId="752F3E74">
            <w:pPr>
              <w:rPr>
                <w:rFonts w:ascii="Arial"/>
                <w:sz w:val="21"/>
              </w:rPr>
            </w:pPr>
          </w:p>
        </w:tc>
        <w:tc>
          <w:tcPr>
            <w:tcW w:w="836" w:type="dxa"/>
            <w:tcBorders>
              <w:bottom w:val="nil"/>
            </w:tcBorders>
            <w:vAlign w:val="top"/>
          </w:tcPr>
          <w:p w14:paraId="23391F2E">
            <w:pPr>
              <w:rPr>
                <w:rFonts w:ascii="Arial"/>
                <w:sz w:val="21"/>
              </w:rPr>
            </w:pPr>
          </w:p>
        </w:tc>
        <w:tc>
          <w:tcPr>
            <w:tcW w:w="1073" w:type="dxa"/>
            <w:tcBorders>
              <w:bottom w:val="nil"/>
            </w:tcBorders>
            <w:vAlign w:val="top"/>
          </w:tcPr>
          <w:p w14:paraId="66342F73">
            <w:pPr>
              <w:rPr>
                <w:rFonts w:ascii="Arial"/>
                <w:sz w:val="21"/>
              </w:rPr>
            </w:pPr>
          </w:p>
        </w:tc>
        <w:tc>
          <w:tcPr>
            <w:tcW w:w="1073" w:type="dxa"/>
            <w:tcBorders>
              <w:bottom w:val="nil"/>
            </w:tcBorders>
            <w:vAlign w:val="top"/>
          </w:tcPr>
          <w:p w14:paraId="1FF98192">
            <w:pPr>
              <w:rPr>
                <w:rFonts w:ascii="Arial"/>
                <w:sz w:val="21"/>
              </w:rPr>
            </w:pPr>
          </w:p>
        </w:tc>
        <w:tc>
          <w:tcPr>
            <w:tcW w:w="1073" w:type="dxa"/>
            <w:tcBorders>
              <w:bottom w:val="nil"/>
            </w:tcBorders>
            <w:vAlign w:val="top"/>
          </w:tcPr>
          <w:p w14:paraId="400FA694">
            <w:pPr>
              <w:rPr>
                <w:rFonts w:ascii="Arial"/>
                <w:sz w:val="21"/>
              </w:rPr>
            </w:pPr>
          </w:p>
        </w:tc>
        <w:tc>
          <w:tcPr>
            <w:tcW w:w="772" w:type="dxa"/>
            <w:tcBorders>
              <w:bottom w:val="nil"/>
            </w:tcBorders>
            <w:vAlign w:val="top"/>
          </w:tcPr>
          <w:p w14:paraId="3B4B4C1F">
            <w:pPr>
              <w:rPr>
                <w:rFonts w:ascii="Arial"/>
                <w:sz w:val="21"/>
              </w:rPr>
            </w:pPr>
          </w:p>
        </w:tc>
      </w:tr>
      <w:tr w14:paraId="1A287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498" w:type="dxa"/>
            <w:tcBorders>
              <w:top w:val="nil"/>
              <w:bottom w:val="nil"/>
              <w:right w:val="single" w:color="000000" w:sz="2" w:space="0"/>
            </w:tcBorders>
            <w:vAlign w:val="top"/>
          </w:tcPr>
          <w:p w14:paraId="10120505">
            <w:pPr>
              <w:rPr>
                <w:rFonts w:ascii="Arial"/>
                <w:sz w:val="21"/>
              </w:rPr>
            </w:pPr>
          </w:p>
        </w:tc>
        <w:tc>
          <w:tcPr>
            <w:tcW w:w="586" w:type="dxa"/>
            <w:tcBorders>
              <w:top w:val="nil"/>
              <w:left w:val="single" w:color="000000" w:sz="2" w:space="0"/>
              <w:bottom w:val="nil"/>
              <w:right w:val="single" w:color="000000" w:sz="2" w:space="0"/>
            </w:tcBorders>
            <w:vAlign w:val="top"/>
          </w:tcPr>
          <w:p w14:paraId="5131D777">
            <w:pPr>
              <w:pStyle w:val="6"/>
              <w:spacing w:before="135" w:line="187" w:lineRule="exact"/>
              <w:ind w:left="120"/>
            </w:pPr>
            <w:r>
              <w:rPr>
                <w:position w:val="-1"/>
              </w:rPr>
              <w:t>限</w:t>
            </w:r>
          </w:p>
        </w:tc>
        <w:tc>
          <w:tcPr>
            <w:tcW w:w="3033" w:type="dxa"/>
            <w:tcBorders>
              <w:top w:val="nil"/>
              <w:left w:val="single" w:color="000000" w:sz="2" w:space="0"/>
              <w:bottom w:val="nil"/>
            </w:tcBorders>
            <w:vAlign w:val="top"/>
          </w:tcPr>
          <w:p w14:paraId="11B6FD00">
            <w:pPr>
              <w:pStyle w:val="6"/>
              <w:spacing w:before="127" w:line="195" w:lineRule="exact"/>
              <w:ind w:left="105"/>
            </w:pPr>
            <w:r>
              <w:rPr>
                <w:spacing w:val="1"/>
                <w:position w:val="-1"/>
              </w:rPr>
              <w:t>颗粒级配：</w:t>
            </w:r>
            <w:r>
              <w:rPr>
                <w:spacing w:val="-15"/>
                <w:position w:val="-1"/>
              </w:rPr>
              <w:t xml:space="preserve"> </w:t>
            </w:r>
            <w:r>
              <w:rPr>
                <w:spacing w:val="1"/>
                <w:position w:val="-1"/>
              </w:rPr>
              <w:t>粒径</w:t>
            </w:r>
            <w:r>
              <w:rPr>
                <w:spacing w:val="21"/>
                <w:position w:val="-1"/>
              </w:rPr>
              <w:t xml:space="preserve"> </w:t>
            </w:r>
            <w:r>
              <w:rPr>
                <w:rFonts w:ascii="Times New Roman" w:hAnsi="Times New Roman" w:eastAsia="Times New Roman" w:cs="Times New Roman"/>
                <w:spacing w:val="1"/>
                <w:position w:val="-1"/>
              </w:rPr>
              <w:t>1</w:t>
            </w:r>
            <w:r>
              <w:rPr>
                <w:rFonts w:hint="eastAsia" w:ascii="Times New Roman" w:hAnsi="Times New Roman" w:eastAsia="宋体" w:cs="Times New Roman"/>
                <w:spacing w:val="1"/>
                <w:position w:val="-1"/>
                <w:lang w:val="en-US" w:eastAsia="zh-CN"/>
              </w:rPr>
              <w:t>6</w:t>
            </w:r>
            <w:r>
              <w:rPr>
                <w:rFonts w:hint="eastAsia" w:ascii="Times New Roman" w:hAnsi="Times New Roman" w:eastAsia="宋体" w:cs="Times New Roman"/>
                <w:spacing w:val="1"/>
                <w:position w:val="-1"/>
                <w:lang w:eastAsia="zh-CN"/>
              </w:rPr>
              <w:t>—</w:t>
            </w:r>
            <w:r>
              <w:rPr>
                <w:rFonts w:ascii="Times New Roman" w:hAnsi="Times New Roman" w:eastAsia="Times New Roman" w:cs="Times New Roman"/>
                <w:spacing w:val="1"/>
                <w:position w:val="-1"/>
              </w:rPr>
              <w:t>25</w:t>
            </w:r>
            <w:r>
              <w:rPr>
                <w:rFonts w:ascii="Times New Roman" w:hAnsi="Times New Roman" w:eastAsia="Times New Roman" w:cs="Times New Roman"/>
                <w:position w:val="-1"/>
              </w:rPr>
              <w:t>mm</w:t>
            </w:r>
            <w:r>
              <w:rPr>
                <w:rFonts w:ascii="Times New Roman" w:hAnsi="Times New Roman" w:eastAsia="Times New Roman" w:cs="Times New Roman"/>
                <w:spacing w:val="-18"/>
                <w:position w:val="-1"/>
              </w:rPr>
              <w:t xml:space="preserve"> </w:t>
            </w:r>
            <w:r>
              <w:rPr>
                <w:spacing w:val="1"/>
                <w:position w:val="-1"/>
              </w:rPr>
              <w:t>、含</w:t>
            </w:r>
          </w:p>
        </w:tc>
        <w:tc>
          <w:tcPr>
            <w:tcW w:w="699" w:type="dxa"/>
            <w:tcBorders>
              <w:top w:val="nil"/>
              <w:bottom w:val="nil"/>
            </w:tcBorders>
            <w:vAlign w:val="top"/>
          </w:tcPr>
          <w:p w14:paraId="4F1DD4AB">
            <w:pPr>
              <w:rPr>
                <w:rFonts w:ascii="Arial"/>
                <w:sz w:val="21"/>
              </w:rPr>
            </w:pPr>
          </w:p>
        </w:tc>
        <w:tc>
          <w:tcPr>
            <w:tcW w:w="836" w:type="dxa"/>
            <w:tcBorders>
              <w:top w:val="nil"/>
              <w:bottom w:val="nil"/>
            </w:tcBorders>
            <w:vAlign w:val="top"/>
          </w:tcPr>
          <w:p w14:paraId="424F5D43">
            <w:pPr>
              <w:rPr>
                <w:rFonts w:ascii="Arial"/>
                <w:sz w:val="21"/>
              </w:rPr>
            </w:pPr>
          </w:p>
        </w:tc>
        <w:tc>
          <w:tcPr>
            <w:tcW w:w="1073" w:type="dxa"/>
            <w:tcBorders>
              <w:top w:val="nil"/>
              <w:bottom w:val="nil"/>
            </w:tcBorders>
            <w:vAlign w:val="top"/>
          </w:tcPr>
          <w:p w14:paraId="73E6AF04">
            <w:pPr>
              <w:rPr>
                <w:rFonts w:ascii="Arial"/>
                <w:sz w:val="21"/>
              </w:rPr>
            </w:pPr>
          </w:p>
        </w:tc>
        <w:tc>
          <w:tcPr>
            <w:tcW w:w="1073" w:type="dxa"/>
            <w:tcBorders>
              <w:top w:val="nil"/>
              <w:bottom w:val="nil"/>
            </w:tcBorders>
            <w:vAlign w:val="top"/>
          </w:tcPr>
          <w:p w14:paraId="5F889A69">
            <w:pPr>
              <w:rPr>
                <w:rFonts w:ascii="Arial"/>
                <w:sz w:val="21"/>
              </w:rPr>
            </w:pPr>
          </w:p>
        </w:tc>
        <w:tc>
          <w:tcPr>
            <w:tcW w:w="1073" w:type="dxa"/>
            <w:tcBorders>
              <w:top w:val="nil"/>
              <w:bottom w:val="nil"/>
            </w:tcBorders>
            <w:vAlign w:val="top"/>
          </w:tcPr>
          <w:p w14:paraId="0CE1466C">
            <w:pPr>
              <w:rPr>
                <w:rFonts w:ascii="Arial"/>
                <w:sz w:val="21"/>
              </w:rPr>
            </w:pPr>
          </w:p>
        </w:tc>
        <w:tc>
          <w:tcPr>
            <w:tcW w:w="772" w:type="dxa"/>
            <w:tcBorders>
              <w:top w:val="nil"/>
              <w:bottom w:val="nil"/>
            </w:tcBorders>
            <w:vAlign w:val="top"/>
          </w:tcPr>
          <w:p w14:paraId="15231365">
            <w:pPr>
              <w:rPr>
                <w:rFonts w:ascii="Arial"/>
                <w:sz w:val="21"/>
              </w:rPr>
            </w:pPr>
          </w:p>
        </w:tc>
      </w:tr>
      <w:tr w14:paraId="24A20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498" w:type="dxa"/>
            <w:tcBorders>
              <w:top w:val="nil"/>
              <w:bottom w:val="nil"/>
              <w:right w:val="single" w:color="000000" w:sz="2" w:space="0"/>
            </w:tcBorders>
            <w:vAlign w:val="top"/>
          </w:tcPr>
          <w:p w14:paraId="47D05975">
            <w:pPr>
              <w:pStyle w:val="6"/>
              <w:spacing w:before="14" w:line="196" w:lineRule="exact"/>
              <w:ind w:left="140"/>
            </w:pPr>
            <w:r>
              <w:rPr>
                <w:position w:val="-1"/>
              </w:rPr>
              <w:t>大</w:t>
            </w:r>
          </w:p>
        </w:tc>
        <w:tc>
          <w:tcPr>
            <w:tcW w:w="586" w:type="dxa"/>
            <w:tcBorders>
              <w:top w:val="nil"/>
              <w:left w:val="single" w:color="000000" w:sz="2" w:space="0"/>
              <w:bottom w:val="nil"/>
              <w:right w:val="single" w:color="000000" w:sz="2" w:space="0"/>
            </w:tcBorders>
            <w:vAlign w:val="top"/>
          </w:tcPr>
          <w:p w14:paraId="1CDD1BEF">
            <w:pPr>
              <w:spacing w:line="210" w:lineRule="exact"/>
              <w:rPr>
                <w:rFonts w:ascii="Arial"/>
                <w:sz w:val="18"/>
              </w:rPr>
            </w:pPr>
          </w:p>
        </w:tc>
        <w:tc>
          <w:tcPr>
            <w:tcW w:w="3033" w:type="dxa"/>
            <w:tcBorders>
              <w:top w:val="nil"/>
              <w:left w:val="single" w:color="000000" w:sz="2" w:space="0"/>
              <w:bottom w:val="nil"/>
            </w:tcBorders>
            <w:vAlign w:val="top"/>
          </w:tcPr>
          <w:p w14:paraId="214927BE">
            <w:pPr>
              <w:spacing w:line="210" w:lineRule="exact"/>
              <w:rPr>
                <w:rFonts w:ascii="Arial"/>
                <w:sz w:val="18"/>
              </w:rPr>
            </w:pPr>
          </w:p>
        </w:tc>
        <w:tc>
          <w:tcPr>
            <w:tcW w:w="699" w:type="dxa"/>
            <w:tcBorders>
              <w:top w:val="nil"/>
              <w:bottom w:val="nil"/>
            </w:tcBorders>
            <w:vAlign w:val="top"/>
          </w:tcPr>
          <w:p w14:paraId="4FEB152B">
            <w:pPr>
              <w:pStyle w:val="6"/>
              <w:spacing w:before="15" w:line="195" w:lineRule="exact"/>
              <w:ind w:left="137"/>
            </w:pPr>
            <w:r>
              <w:rPr>
                <w:spacing w:val="5"/>
                <w:position w:val="-1"/>
              </w:rPr>
              <w:t>据实</w:t>
            </w:r>
          </w:p>
        </w:tc>
        <w:tc>
          <w:tcPr>
            <w:tcW w:w="836" w:type="dxa"/>
            <w:tcBorders>
              <w:top w:val="nil"/>
              <w:bottom w:val="nil"/>
            </w:tcBorders>
            <w:vAlign w:val="top"/>
          </w:tcPr>
          <w:p w14:paraId="23438249">
            <w:pPr>
              <w:spacing w:line="210" w:lineRule="exact"/>
              <w:rPr>
                <w:rFonts w:ascii="Arial"/>
                <w:sz w:val="18"/>
              </w:rPr>
            </w:pPr>
          </w:p>
        </w:tc>
        <w:tc>
          <w:tcPr>
            <w:tcW w:w="1073" w:type="dxa"/>
            <w:tcBorders>
              <w:top w:val="nil"/>
              <w:bottom w:val="nil"/>
            </w:tcBorders>
            <w:vAlign w:val="top"/>
          </w:tcPr>
          <w:p w14:paraId="4686DD79">
            <w:pPr>
              <w:spacing w:line="210" w:lineRule="exact"/>
              <w:rPr>
                <w:rFonts w:ascii="Arial"/>
                <w:sz w:val="18"/>
              </w:rPr>
            </w:pPr>
          </w:p>
        </w:tc>
        <w:tc>
          <w:tcPr>
            <w:tcW w:w="1073" w:type="dxa"/>
            <w:tcBorders>
              <w:top w:val="nil"/>
              <w:bottom w:val="nil"/>
            </w:tcBorders>
            <w:vAlign w:val="top"/>
          </w:tcPr>
          <w:p w14:paraId="33C94823">
            <w:pPr>
              <w:spacing w:line="210" w:lineRule="exact"/>
              <w:rPr>
                <w:rFonts w:ascii="Arial"/>
                <w:sz w:val="18"/>
              </w:rPr>
            </w:pPr>
          </w:p>
        </w:tc>
        <w:tc>
          <w:tcPr>
            <w:tcW w:w="1073" w:type="dxa"/>
            <w:tcBorders>
              <w:top w:val="nil"/>
              <w:bottom w:val="nil"/>
            </w:tcBorders>
            <w:vAlign w:val="top"/>
          </w:tcPr>
          <w:p w14:paraId="676F051A">
            <w:pPr>
              <w:spacing w:line="210" w:lineRule="exact"/>
              <w:rPr>
                <w:rFonts w:ascii="Arial"/>
                <w:sz w:val="18"/>
              </w:rPr>
            </w:pPr>
          </w:p>
        </w:tc>
        <w:tc>
          <w:tcPr>
            <w:tcW w:w="772" w:type="dxa"/>
            <w:tcBorders>
              <w:top w:val="nil"/>
              <w:bottom w:val="nil"/>
            </w:tcBorders>
            <w:vAlign w:val="top"/>
          </w:tcPr>
          <w:p w14:paraId="39FD77DC">
            <w:pPr>
              <w:pStyle w:val="6"/>
              <w:spacing w:line="210" w:lineRule="exact"/>
              <w:ind w:left="161"/>
            </w:pPr>
            <w:r>
              <w:rPr>
                <w:rFonts w:ascii="Times New Roman" w:hAnsi="Times New Roman" w:eastAsia="Times New Roman" w:cs="Times New Roman"/>
                <w:spacing w:val="-2"/>
                <w:position w:val="-1"/>
              </w:rPr>
              <w:t>1%</w:t>
            </w:r>
            <w:r>
              <w:rPr>
                <w:spacing w:val="-2"/>
                <w:position w:val="-1"/>
              </w:rPr>
              <w:t>普</w:t>
            </w:r>
          </w:p>
        </w:tc>
      </w:tr>
      <w:tr w14:paraId="6CBE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6" w:hRule="atLeast"/>
        </w:trPr>
        <w:tc>
          <w:tcPr>
            <w:tcW w:w="498" w:type="dxa"/>
            <w:tcBorders>
              <w:top w:val="nil"/>
              <w:right w:val="single" w:color="000000" w:sz="2" w:space="0"/>
            </w:tcBorders>
            <w:vAlign w:val="top"/>
          </w:tcPr>
          <w:p w14:paraId="486DF2CB">
            <w:pPr>
              <w:pStyle w:val="6"/>
              <w:spacing w:before="241" w:line="181" w:lineRule="auto"/>
              <w:ind w:left="137"/>
            </w:pPr>
            <w:r>
              <w:rPr>
                <w:spacing w:val="3"/>
              </w:rPr>
              <w:t>石</w:t>
            </w:r>
          </w:p>
        </w:tc>
        <w:tc>
          <w:tcPr>
            <w:tcW w:w="586" w:type="dxa"/>
            <w:tcBorders>
              <w:top w:val="nil"/>
              <w:left w:val="single" w:color="000000" w:sz="2" w:space="0"/>
              <w:bottom w:val="single" w:color="000000" w:sz="2" w:space="0"/>
              <w:right w:val="single" w:color="000000" w:sz="2" w:space="0"/>
            </w:tcBorders>
            <w:textDirection w:val="tbRlV"/>
            <w:vAlign w:val="top"/>
          </w:tcPr>
          <w:p w14:paraId="73760583">
            <w:pPr>
              <w:pStyle w:val="6"/>
              <w:spacing w:before="273" w:line="185" w:lineRule="auto"/>
              <w:ind w:left="14"/>
            </w:pPr>
            <w:r>
              <w:rPr>
                <w:spacing w:val="-3"/>
              </w:rPr>
              <w:t>定</w:t>
            </w:r>
            <w:r>
              <w:rPr>
                <w:spacing w:val="2"/>
              </w:rPr>
              <w:t xml:space="preserve">    </w:t>
            </w:r>
            <w:r>
              <w:rPr>
                <w:spacing w:val="-3"/>
              </w:rPr>
              <w:t>货</w:t>
            </w:r>
            <w:r>
              <w:rPr>
                <w:spacing w:val="3"/>
              </w:rPr>
              <w:t xml:space="preserve">    </w:t>
            </w:r>
            <w:r>
              <w:rPr>
                <w:spacing w:val="-3"/>
              </w:rPr>
              <w:t>源</w:t>
            </w:r>
          </w:p>
        </w:tc>
        <w:tc>
          <w:tcPr>
            <w:tcW w:w="3033" w:type="dxa"/>
            <w:tcBorders>
              <w:top w:val="nil"/>
              <w:left w:val="single" w:color="000000" w:sz="2" w:space="0"/>
            </w:tcBorders>
            <w:vAlign w:val="top"/>
          </w:tcPr>
          <w:p w14:paraId="6B5E72D9">
            <w:pPr>
              <w:pStyle w:val="6"/>
              <w:spacing w:before="1" w:line="214" w:lineRule="auto"/>
              <w:ind w:left="108"/>
            </w:pPr>
            <w:r>
              <w:rPr>
                <w:spacing w:val="3"/>
              </w:rPr>
              <w:t>泥量</w:t>
            </w:r>
            <w:r>
              <w:rPr>
                <w:spacing w:val="-39"/>
              </w:rPr>
              <w:t xml:space="preserve"> </w:t>
            </w:r>
            <w:r>
              <w:rPr>
                <w:spacing w:val="3"/>
              </w:rPr>
              <w:t>（石粉</w:t>
            </w:r>
            <w:r>
              <w:rPr>
                <w:rFonts w:hint="eastAsia"/>
                <w:spacing w:val="3"/>
                <w:lang w:eastAsia="zh-CN"/>
              </w:rPr>
              <w:t>）</w:t>
            </w:r>
            <w:r>
              <w:rPr>
                <w:rFonts w:ascii="Times New Roman" w:hAnsi="Times New Roman" w:eastAsia="Times New Roman" w:cs="Times New Roman"/>
                <w:spacing w:val="3"/>
              </w:rPr>
              <w:t>≤1.0</w:t>
            </w:r>
            <w:r>
              <w:rPr>
                <w:spacing w:val="3"/>
              </w:rPr>
              <w:t>％</w:t>
            </w:r>
            <w:r>
              <w:rPr>
                <w:spacing w:val="-17"/>
              </w:rPr>
              <w:t xml:space="preserve"> </w:t>
            </w:r>
            <w:r>
              <w:rPr>
                <w:spacing w:val="3"/>
              </w:rPr>
              <w:t>、压碎值＜</w:t>
            </w:r>
          </w:p>
          <w:p w14:paraId="405E0B07">
            <w:pPr>
              <w:pStyle w:val="6"/>
              <w:spacing w:before="146" w:line="218" w:lineRule="auto"/>
              <w:ind w:left="104"/>
            </w:pPr>
            <w:r>
              <w:rPr>
                <w:rFonts w:ascii="Times New Roman" w:hAnsi="Times New Roman" w:eastAsia="Times New Roman" w:cs="Times New Roman"/>
                <w:spacing w:val="3"/>
              </w:rPr>
              <w:t>20</w:t>
            </w:r>
            <w:r>
              <w:rPr>
                <w:rFonts w:ascii="Times New Roman" w:hAnsi="Times New Roman" w:eastAsia="Times New Roman" w:cs="Times New Roman"/>
                <w:spacing w:val="-14"/>
              </w:rPr>
              <w:t xml:space="preserve"> </w:t>
            </w:r>
            <w:r>
              <w:rPr>
                <w:spacing w:val="3"/>
              </w:rPr>
              <w:t>、泥块含量</w:t>
            </w:r>
            <w:r>
              <w:rPr>
                <w:rFonts w:ascii="Times New Roman" w:hAnsi="Times New Roman" w:eastAsia="Times New Roman" w:cs="Times New Roman"/>
                <w:spacing w:val="3"/>
              </w:rPr>
              <w:t>≤0.5</w:t>
            </w:r>
            <w:r>
              <w:rPr>
                <w:spacing w:val="3"/>
              </w:rPr>
              <w:t>％</w:t>
            </w:r>
          </w:p>
        </w:tc>
        <w:tc>
          <w:tcPr>
            <w:tcW w:w="699" w:type="dxa"/>
            <w:tcBorders>
              <w:top w:val="nil"/>
            </w:tcBorders>
            <w:vAlign w:val="top"/>
          </w:tcPr>
          <w:p w14:paraId="737FE00F">
            <w:pPr>
              <w:pStyle w:val="6"/>
              <w:spacing w:before="230" w:line="190" w:lineRule="auto"/>
              <w:ind w:left="136"/>
            </w:pPr>
            <w:r>
              <w:rPr>
                <w:spacing w:val="6"/>
              </w:rPr>
              <w:t>计算</w:t>
            </w:r>
          </w:p>
        </w:tc>
        <w:tc>
          <w:tcPr>
            <w:tcW w:w="836" w:type="dxa"/>
            <w:tcBorders>
              <w:top w:val="nil"/>
            </w:tcBorders>
            <w:vAlign w:val="top"/>
          </w:tcPr>
          <w:p w14:paraId="299170F2">
            <w:pPr>
              <w:rPr>
                <w:rFonts w:ascii="Arial"/>
                <w:sz w:val="21"/>
              </w:rPr>
            </w:pPr>
          </w:p>
        </w:tc>
        <w:tc>
          <w:tcPr>
            <w:tcW w:w="1073" w:type="dxa"/>
            <w:tcBorders>
              <w:top w:val="nil"/>
            </w:tcBorders>
            <w:vAlign w:val="top"/>
          </w:tcPr>
          <w:p w14:paraId="7088BABD">
            <w:pPr>
              <w:rPr>
                <w:rFonts w:ascii="Arial"/>
                <w:sz w:val="21"/>
              </w:rPr>
            </w:pPr>
          </w:p>
        </w:tc>
        <w:tc>
          <w:tcPr>
            <w:tcW w:w="1073" w:type="dxa"/>
            <w:tcBorders>
              <w:top w:val="nil"/>
            </w:tcBorders>
            <w:vAlign w:val="top"/>
          </w:tcPr>
          <w:p w14:paraId="72C48170">
            <w:pPr>
              <w:rPr>
                <w:rFonts w:ascii="Arial"/>
                <w:sz w:val="21"/>
              </w:rPr>
            </w:pPr>
          </w:p>
        </w:tc>
        <w:tc>
          <w:tcPr>
            <w:tcW w:w="1073" w:type="dxa"/>
            <w:tcBorders>
              <w:top w:val="nil"/>
            </w:tcBorders>
            <w:vAlign w:val="top"/>
          </w:tcPr>
          <w:p w14:paraId="0B4E0C16">
            <w:pPr>
              <w:rPr>
                <w:rFonts w:ascii="Arial"/>
                <w:sz w:val="21"/>
              </w:rPr>
            </w:pPr>
          </w:p>
        </w:tc>
        <w:tc>
          <w:tcPr>
            <w:tcW w:w="772" w:type="dxa"/>
            <w:tcBorders>
              <w:top w:val="nil"/>
            </w:tcBorders>
            <w:vAlign w:val="top"/>
          </w:tcPr>
          <w:p w14:paraId="30E806FF">
            <w:pPr>
              <w:pStyle w:val="6"/>
              <w:spacing w:before="236" w:line="186" w:lineRule="auto"/>
              <w:ind w:left="285"/>
            </w:pPr>
            <w:r>
              <w:t>票</w:t>
            </w:r>
          </w:p>
        </w:tc>
      </w:tr>
      <w:tr w14:paraId="3AE0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498" w:type="dxa"/>
            <w:tcBorders>
              <w:bottom w:val="nil"/>
              <w:right w:val="single" w:color="000000" w:sz="2" w:space="0"/>
            </w:tcBorders>
            <w:vAlign w:val="top"/>
          </w:tcPr>
          <w:p w14:paraId="664D7738">
            <w:pPr>
              <w:rPr>
                <w:rFonts w:ascii="Arial"/>
                <w:sz w:val="21"/>
              </w:rPr>
            </w:pPr>
          </w:p>
        </w:tc>
        <w:tc>
          <w:tcPr>
            <w:tcW w:w="586" w:type="dxa"/>
            <w:tcBorders>
              <w:top w:val="single" w:color="000000" w:sz="2" w:space="0"/>
              <w:left w:val="single" w:color="000000" w:sz="2" w:space="0"/>
              <w:bottom w:val="nil"/>
              <w:right w:val="single" w:color="000000" w:sz="2" w:space="0"/>
            </w:tcBorders>
            <w:vAlign w:val="top"/>
          </w:tcPr>
          <w:p w14:paraId="6C0AFCA1">
            <w:pPr>
              <w:pStyle w:val="6"/>
              <w:spacing w:before="128" w:line="178" w:lineRule="auto"/>
              <w:ind w:left="105"/>
            </w:pPr>
            <w:r>
              <w:rPr>
                <w:spacing w:val="1"/>
              </w:rPr>
              <w:t>不</w:t>
            </w:r>
          </w:p>
        </w:tc>
        <w:tc>
          <w:tcPr>
            <w:tcW w:w="3033" w:type="dxa"/>
            <w:tcBorders>
              <w:left w:val="single" w:color="000000" w:sz="2" w:space="0"/>
              <w:bottom w:val="nil"/>
            </w:tcBorders>
            <w:vAlign w:val="top"/>
          </w:tcPr>
          <w:p w14:paraId="34D815B5">
            <w:pPr>
              <w:rPr>
                <w:rFonts w:ascii="Arial"/>
                <w:sz w:val="21"/>
              </w:rPr>
            </w:pPr>
          </w:p>
        </w:tc>
        <w:tc>
          <w:tcPr>
            <w:tcW w:w="699" w:type="dxa"/>
            <w:tcBorders>
              <w:bottom w:val="nil"/>
            </w:tcBorders>
            <w:vAlign w:val="top"/>
          </w:tcPr>
          <w:p w14:paraId="50D9CF47">
            <w:pPr>
              <w:rPr>
                <w:rFonts w:ascii="Arial"/>
                <w:sz w:val="21"/>
              </w:rPr>
            </w:pPr>
          </w:p>
        </w:tc>
        <w:tc>
          <w:tcPr>
            <w:tcW w:w="836" w:type="dxa"/>
            <w:tcBorders>
              <w:bottom w:val="nil"/>
            </w:tcBorders>
            <w:vAlign w:val="top"/>
          </w:tcPr>
          <w:p w14:paraId="2F0F2BB8">
            <w:pPr>
              <w:rPr>
                <w:rFonts w:ascii="Arial"/>
                <w:sz w:val="21"/>
              </w:rPr>
            </w:pPr>
          </w:p>
        </w:tc>
        <w:tc>
          <w:tcPr>
            <w:tcW w:w="1073" w:type="dxa"/>
            <w:tcBorders>
              <w:bottom w:val="nil"/>
            </w:tcBorders>
            <w:vAlign w:val="top"/>
          </w:tcPr>
          <w:p w14:paraId="0D43A2A1">
            <w:pPr>
              <w:rPr>
                <w:rFonts w:ascii="Arial"/>
                <w:sz w:val="21"/>
              </w:rPr>
            </w:pPr>
          </w:p>
        </w:tc>
        <w:tc>
          <w:tcPr>
            <w:tcW w:w="1073" w:type="dxa"/>
            <w:tcBorders>
              <w:bottom w:val="nil"/>
            </w:tcBorders>
            <w:vAlign w:val="top"/>
          </w:tcPr>
          <w:p w14:paraId="004E9E52">
            <w:pPr>
              <w:rPr>
                <w:rFonts w:ascii="Arial"/>
                <w:sz w:val="21"/>
              </w:rPr>
            </w:pPr>
          </w:p>
        </w:tc>
        <w:tc>
          <w:tcPr>
            <w:tcW w:w="1073" w:type="dxa"/>
            <w:tcBorders>
              <w:bottom w:val="nil"/>
            </w:tcBorders>
            <w:vAlign w:val="top"/>
          </w:tcPr>
          <w:p w14:paraId="64BB0C58">
            <w:pPr>
              <w:rPr>
                <w:rFonts w:ascii="Arial"/>
                <w:sz w:val="21"/>
              </w:rPr>
            </w:pPr>
          </w:p>
        </w:tc>
        <w:tc>
          <w:tcPr>
            <w:tcW w:w="772" w:type="dxa"/>
            <w:tcBorders>
              <w:bottom w:val="nil"/>
            </w:tcBorders>
            <w:vAlign w:val="top"/>
          </w:tcPr>
          <w:p w14:paraId="7EBB5CD2">
            <w:pPr>
              <w:rPr>
                <w:rFonts w:ascii="Arial"/>
                <w:sz w:val="21"/>
              </w:rPr>
            </w:pPr>
          </w:p>
        </w:tc>
      </w:tr>
      <w:tr w14:paraId="05DC0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498" w:type="dxa"/>
            <w:tcBorders>
              <w:top w:val="nil"/>
              <w:bottom w:val="nil"/>
              <w:right w:val="single" w:color="000000" w:sz="2" w:space="0"/>
            </w:tcBorders>
            <w:vAlign w:val="top"/>
          </w:tcPr>
          <w:p w14:paraId="12252AAE">
            <w:pPr>
              <w:rPr>
                <w:rFonts w:ascii="Arial"/>
                <w:sz w:val="21"/>
              </w:rPr>
            </w:pPr>
          </w:p>
        </w:tc>
        <w:tc>
          <w:tcPr>
            <w:tcW w:w="586" w:type="dxa"/>
            <w:tcBorders>
              <w:top w:val="nil"/>
              <w:left w:val="single" w:color="000000" w:sz="2" w:space="0"/>
              <w:bottom w:val="nil"/>
              <w:right w:val="single" w:color="000000" w:sz="2" w:space="0"/>
            </w:tcBorders>
            <w:vAlign w:val="top"/>
          </w:tcPr>
          <w:p w14:paraId="773E58C4">
            <w:pPr>
              <w:pStyle w:val="6"/>
              <w:spacing w:before="140" w:line="185" w:lineRule="exact"/>
              <w:ind w:left="120"/>
            </w:pPr>
            <w:r>
              <w:rPr>
                <w:position w:val="-1"/>
              </w:rPr>
              <w:t>限</w:t>
            </w:r>
          </w:p>
        </w:tc>
        <w:tc>
          <w:tcPr>
            <w:tcW w:w="3033" w:type="dxa"/>
            <w:tcBorders>
              <w:top w:val="nil"/>
              <w:left w:val="single" w:color="000000" w:sz="2" w:space="0"/>
              <w:bottom w:val="nil"/>
            </w:tcBorders>
            <w:vAlign w:val="top"/>
          </w:tcPr>
          <w:p w14:paraId="166561EF">
            <w:pPr>
              <w:pStyle w:val="6"/>
              <w:spacing w:before="129" w:line="196" w:lineRule="exact"/>
              <w:ind w:left="105"/>
            </w:pPr>
            <w:r>
              <w:rPr>
                <w:spacing w:val="5"/>
                <w:position w:val="-1"/>
              </w:rPr>
              <w:t xml:space="preserve">颗粒级配：粒径 </w:t>
            </w:r>
            <w:r>
              <w:rPr>
                <w:rFonts w:ascii="Times New Roman" w:hAnsi="Times New Roman" w:eastAsia="Times New Roman" w:cs="Times New Roman"/>
                <w:spacing w:val="5"/>
                <w:position w:val="-1"/>
              </w:rPr>
              <w:t>5</w:t>
            </w:r>
            <w:r>
              <w:rPr>
                <w:rFonts w:hint="eastAsia" w:ascii="Times New Roman" w:hAnsi="Times New Roman" w:eastAsia="宋体" w:cs="Times New Roman"/>
                <w:spacing w:val="5"/>
                <w:position w:val="-1"/>
                <w:lang w:eastAsia="zh-CN"/>
              </w:rPr>
              <w:t>—</w:t>
            </w:r>
            <w:r>
              <w:rPr>
                <w:rFonts w:ascii="Times New Roman" w:hAnsi="Times New Roman" w:eastAsia="Times New Roman" w:cs="Times New Roman"/>
                <w:spacing w:val="5"/>
                <w:position w:val="-1"/>
              </w:rPr>
              <w:t>16</w:t>
            </w:r>
            <w:r>
              <w:rPr>
                <w:rFonts w:ascii="Times New Roman" w:hAnsi="Times New Roman" w:eastAsia="Times New Roman" w:cs="Times New Roman"/>
                <w:position w:val="-1"/>
              </w:rPr>
              <w:t>mm</w:t>
            </w:r>
            <w:r>
              <w:rPr>
                <w:spacing w:val="5"/>
                <w:position w:val="-1"/>
              </w:rPr>
              <w:t>，含泥</w:t>
            </w:r>
          </w:p>
        </w:tc>
        <w:tc>
          <w:tcPr>
            <w:tcW w:w="699" w:type="dxa"/>
            <w:tcBorders>
              <w:top w:val="nil"/>
              <w:bottom w:val="nil"/>
            </w:tcBorders>
            <w:vAlign w:val="top"/>
          </w:tcPr>
          <w:p w14:paraId="3DF80B48">
            <w:pPr>
              <w:rPr>
                <w:rFonts w:ascii="Arial"/>
                <w:sz w:val="21"/>
              </w:rPr>
            </w:pPr>
          </w:p>
        </w:tc>
        <w:tc>
          <w:tcPr>
            <w:tcW w:w="836" w:type="dxa"/>
            <w:tcBorders>
              <w:top w:val="nil"/>
              <w:bottom w:val="nil"/>
            </w:tcBorders>
            <w:vAlign w:val="top"/>
          </w:tcPr>
          <w:p w14:paraId="3DE485FB">
            <w:pPr>
              <w:rPr>
                <w:rFonts w:ascii="Arial"/>
                <w:sz w:val="21"/>
              </w:rPr>
            </w:pPr>
          </w:p>
        </w:tc>
        <w:tc>
          <w:tcPr>
            <w:tcW w:w="1073" w:type="dxa"/>
            <w:tcBorders>
              <w:top w:val="nil"/>
              <w:bottom w:val="nil"/>
            </w:tcBorders>
            <w:vAlign w:val="top"/>
          </w:tcPr>
          <w:p w14:paraId="6387A4E7">
            <w:pPr>
              <w:rPr>
                <w:rFonts w:ascii="Arial"/>
                <w:sz w:val="21"/>
              </w:rPr>
            </w:pPr>
          </w:p>
        </w:tc>
        <w:tc>
          <w:tcPr>
            <w:tcW w:w="1073" w:type="dxa"/>
            <w:tcBorders>
              <w:top w:val="nil"/>
              <w:bottom w:val="nil"/>
            </w:tcBorders>
            <w:vAlign w:val="top"/>
          </w:tcPr>
          <w:p w14:paraId="1A3E583C">
            <w:pPr>
              <w:rPr>
                <w:rFonts w:ascii="Arial"/>
                <w:sz w:val="21"/>
              </w:rPr>
            </w:pPr>
          </w:p>
        </w:tc>
        <w:tc>
          <w:tcPr>
            <w:tcW w:w="1073" w:type="dxa"/>
            <w:tcBorders>
              <w:top w:val="nil"/>
              <w:bottom w:val="nil"/>
            </w:tcBorders>
            <w:vAlign w:val="top"/>
          </w:tcPr>
          <w:p w14:paraId="7260F1A3">
            <w:pPr>
              <w:rPr>
                <w:rFonts w:ascii="Arial"/>
                <w:sz w:val="21"/>
              </w:rPr>
            </w:pPr>
          </w:p>
        </w:tc>
        <w:tc>
          <w:tcPr>
            <w:tcW w:w="772" w:type="dxa"/>
            <w:tcBorders>
              <w:top w:val="nil"/>
              <w:bottom w:val="nil"/>
            </w:tcBorders>
            <w:vAlign w:val="top"/>
          </w:tcPr>
          <w:p w14:paraId="3C2C7FD7">
            <w:pPr>
              <w:rPr>
                <w:rFonts w:ascii="Arial"/>
                <w:sz w:val="21"/>
              </w:rPr>
            </w:pPr>
          </w:p>
        </w:tc>
      </w:tr>
      <w:tr w14:paraId="13FD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 w:hRule="atLeast"/>
        </w:trPr>
        <w:tc>
          <w:tcPr>
            <w:tcW w:w="498" w:type="dxa"/>
            <w:tcBorders>
              <w:top w:val="nil"/>
              <w:bottom w:val="nil"/>
              <w:right w:val="single" w:color="000000" w:sz="2" w:space="0"/>
            </w:tcBorders>
            <w:vAlign w:val="top"/>
          </w:tcPr>
          <w:p w14:paraId="33DF381C">
            <w:pPr>
              <w:pStyle w:val="6"/>
              <w:spacing w:before="18" w:line="189" w:lineRule="exact"/>
              <w:ind w:left="137"/>
            </w:pPr>
            <w:r>
              <w:rPr>
                <w:spacing w:val="3"/>
                <w:position w:val="-1"/>
              </w:rPr>
              <w:t>小</w:t>
            </w:r>
          </w:p>
        </w:tc>
        <w:tc>
          <w:tcPr>
            <w:tcW w:w="586" w:type="dxa"/>
            <w:tcBorders>
              <w:top w:val="nil"/>
              <w:left w:val="single" w:color="000000" w:sz="2" w:space="0"/>
              <w:bottom w:val="nil"/>
              <w:right w:val="single" w:color="000000" w:sz="2" w:space="0"/>
            </w:tcBorders>
            <w:vAlign w:val="top"/>
          </w:tcPr>
          <w:p w14:paraId="18B392EF">
            <w:pPr>
              <w:spacing w:line="207" w:lineRule="exact"/>
              <w:rPr>
                <w:rFonts w:ascii="Arial"/>
                <w:sz w:val="18"/>
              </w:rPr>
            </w:pPr>
          </w:p>
        </w:tc>
        <w:tc>
          <w:tcPr>
            <w:tcW w:w="3033" w:type="dxa"/>
            <w:tcBorders>
              <w:top w:val="nil"/>
              <w:left w:val="single" w:color="000000" w:sz="2" w:space="0"/>
              <w:bottom w:val="nil"/>
            </w:tcBorders>
            <w:vAlign w:val="top"/>
          </w:tcPr>
          <w:p w14:paraId="51D6E628">
            <w:pPr>
              <w:spacing w:line="207" w:lineRule="exact"/>
              <w:rPr>
                <w:rFonts w:ascii="Arial"/>
                <w:sz w:val="18"/>
              </w:rPr>
            </w:pPr>
          </w:p>
        </w:tc>
        <w:tc>
          <w:tcPr>
            <w:tcW w:w="699" w:type="dxa"/>
            <w:tcBorders>
              <w:top w:val="nil"/>
              <w:bottom w:val="nil"/>
            </w:tcBorders>
            <w:vAlign w:val="top"/>
          </w:tcPr>
          <w:p w14:paraId="4C5FEABF">
            <w:pPr>
              <w:pStyle w:val="6"/>
              <w:spacing w:before="18" w:line="189" w:lineRule="exact"/>
              <w:ind w:left="137"/>
            </w:pPr>
            <w:r>
              <w:rPr>
                <w:spacing w:val="5"/>
                <w:position w:val="-1"/>
              </w:rPr>
              <w:t>据实</w:t>
            </w:r>
          </w:p>
        </w:tc>
        <w:tc>
          <w:tcPr>
            <w:tcW w:w="836" w:type="dxa"/>
            <w:tcBorders>
              <w:top w:val="nil"/>
              <w:bottom w:val="nil"/>
            </w:tcBorders>
            <w:vAlign w:val="top"/>
          </w:tcPr>
          <w:p w14:paraId="0C19417B">
            <w:pPr>
              <w:spacing w:line="207" w:lineRule="exact"/>
              <w:rPr>
                <w:rFonts w:ascii="Arial"/>
                <w:sz w:val="18"/>
              </w:rPr>
            </w:pPr>
          </w:p>
        </w:tc>
        <w:tc>
          <w:tcPr>
            <w:tcW w:w="1073" w:type="dxa"/>
            <w:tcBorders>
              <w:top w:val="nil"/>
              <w:bottom w:val="nil"/>
            </w:tcBorders>
            <w:vAlign w:val="top"/>
          </w:tcPr>
          <w:p w14:paraId="20B65B0D">
            <w:pPr>
              <w:spacing w:line="207" w:lineRule="exact"/>
              <w:rPr>
                <w:rFonts w:ascii="Arial"/>
                <w:sz w:val="18"/>
              </w:rPr>
            </w:pPr>
          </w:p>
        </w:tc>
        <w:tc>
          <w:tcPr>
            <w:tcW w:w="1073" w:type="dxa"/>
            <w:tcBorders>
              <w:top w:val="nil"/>
              <w:bottom w:val="nil"/>
            </w:tcBorders>
            <w:vAlign w:val="top"/>
          </w:tcPr>
          <w:p w14:paraId="43BC8135">
            <w:pPr>
              <w:spacing w:line="207" w:lineRule="exact"/>
              <w:rPr>
                <w:rFonts w:ascii="Arial"/>
                <w:sz w:val="18"/>
              </w:rPr>
            </w:pPr>
          </w:p>
        </w:tc>
        <w:tc>
          <w:tcPr>
            <w:tcW w:w="1073" w:type="dxa"/>
            <w:tcBorders>
              <w:top w:val="nil"/>
              <w:bottom w:val="nil"/>
            </w:tcBorders>
            <w:vAlign w:val="top"/>
          </w:tcPr>
          <w:p w14:paraId="35E3F76E">
            <w:pPr>
              <w:spacing w:line="207" w:lineRule="exact"/>
              <w:rPr>
                <w:rFonts w:ascii="Arial"/>
                <w:sz w:val="18"/>
              </w:rPr>
            </w:pPr>
          </w:p>
        </w:tc>
        <w:tc>
          <w:tcPr>
            <w:tcW w:w="772" w:type="dxa"/>
            <w:tcBorders>
              <w:top w:val="nil"/>
              <w:bottom w:val="nil"/>
            </w:tcBorders>
            <w:vAlign w:val="top"/>
          </w:tcPr>
          <w:p w14:paraId="6A16C4A1">
            <w:pPr>
              <w:pStyle w:val="6"/>
              <w:spacing w:line="207" w:lineRule="exact"/>
              <w:ind w:left="161"/>
            </w:pPr>
            <w:r>
              <w:rPr>
                <w:rFonts w:ascii="Times New Roman" w:hAnsi="Times New Roman" w:eastAsia="Times New Roman" w:cs="Times New Roman"/>
                <w:spacing w:val="-2"/>
                <w:position w:val="-1"/>
              </w:rPr>
              <w:t>1%</w:t>
            </w:r>
            <w:r>
              <w:rPr>
                <w:spacing w:val="-2"/>
                <w:position w:val="-1"/>
              </w:rPr>
              <w:t>普</w:t>
            </w:r>
          </w:p>
        </w:tc>
      </w:tr>
      <w:tr w14:paraId="674F1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6" w:hRule="atLeast"/>
        </w:trPr>
        <w:tc>
          <w:tcPr>
            <w:tcW w:w="498" w:type="dxa"/>
            <w:tcBorders>
              <w:top w:val="nil"/>
              <w:right w:val="single" w:color="000000" w:sz="2" w:space="0"/>
            </w:tcBorders>
            <w:vAlign w:val="top"/>
          </w:tcPr>
          <w:p w14:paraId="2B3C2A43">
            <w:pPr>
              <w:pStyle w:val="6"/>
              <w:spacing w:before="246" w:line="181" w:lineRule="auto"/>
              <w:ind w:left="137"/>
            </w:pPr>
            <w:r>
              <w:rPr>
                <w:spacing w:val="3"/>
              </w:rPr>
              <w:t>石</w:t>
            </w:r>
          </w:p>
        </w:tc>
        <w:tc>
          <w:tcPr>
            <w:tcW w:w="586" w:type="dxa"/>
            <w:tcBorders>
              <w:top w:val="nil"/>
              <w:left w:val="single" w:color="000000" w:sz="2" w:space="0"/>
              <w:bottom w:val="single" w:color="000000" w:sz="2" w:space="0"/>
              <w:right w:val="single" w:color="000000" w:sz="2" w:space="0"/>
            </w:tcBorders>
            <w:textDirection w:val="tbRlV"/>
            <w:vAlign w:val="top"/>
          </w:tcPr>
          <w:p w14:paraId="1F3FE395">
            <w:pPr>
              <w:pStyle w:val="6"/>
              <w:spacing w:before="273" w:line="185" w:lineRule="auto"/>
              <w:ind w:left="19"/>
            </w:pPr>
            <w:r>
              <w:rPr>
                <w:spacing w:val="-3"/>
              </w:rPr>
              <w:t>定</w:t>
            </w:r>
            <w:r>
              <w:rPr>
                <w:spacing w:val="2"/>
              </w:rPr>
              <w:t xml:space="preserve">    </w:t>
            </w:r>
            <w:r>
              <w:rPr>
                <w:spacing w:val="-3"/>
              </w:rPr>
              <w:t>货</w:t>
            </w:r>
            <w:r>
              <w:rPr>
                <w:spacing w:val="3"/>
              </w:rPr>
              <w:t xml:space="preserve">    </w:t>
            </w:r>
            <w:r>
              <w:rPr>
                <w:spacing w:val="-3"/>
              </w:rPr>
              <w:t>源</w:t>
            </w:r>
          </w:p>
        </w:tc>
        <w:tc>
          <w:tcPr>
            <w:tcW w:w="3033" w:type="dxa"/>
            <w:tcBorders>
              <w:top w:val="nil"/>
              <w:left w:val="single" w:color="000000" w:sz="2" w:space="0"/>
            </w:tcBorders>
            <w:vAlign w:val="top"/>
          </w:tcPr>
          <w:p w14:paraId="79DB03FF">
            <w:pPr>
              <w:pStyle w:val="6"/>
              <w:spacing w:before="2" w:line="301" w:lineRule="auto"/>
              <w:ind w:left="108" w:right="37" w:hanging="3"/>
            </w:pPr>
            <w:r>
              <w:t>量（石粉</w:t>
            </w:r>
            <w:r>
              <w:rPr>
                <w:rFonts w:hint="eastAsia"/>
                <w:lang w:eastAsia="zh-CN"/>
              </w:rPr>
              <w:t>）</w:t>
            </w:r>
            <w:r>
              <w:rPr>
                <w:rFonts w:ascii="Times New Roman" w:hAnsi="Times New Roman" w:eastAsia="Times New Roman" w:cs="Times New Roman"/>
              </w:rPr>
              <w:t>≤1.0</w:t>
            </w:r>
            <w:r>
              <w:t>％</w:t>
            </w:r>
            <w:r>
              <w:rPr>
                <w:spacing w:val="-28"/>
              </w:rPr>
              <w:t xml:space="preserve"> </w:t>
            </w:r>
            <w:r>
              <w:t>、压碎值＜</w:t>
            </w:r>
            <w:r>
              <w:rPr>
                <w:rFonts w:ascii="Times New Roman" w:hAnsi="Times New Roman" w:eastAsia="Times New Roman" w:cs="Times New Roman"/>
              </w:rPr>
              <w:t>20</w:t>
            </w:r>
            <w:r>
              <w:rPr>
                <w:rFonts w:ascii="Times New Roman" w:hAnsi="Times New Roman" w:eastAsia="Times New Roman" w:cs="Times New Roman"/>
                <w:spacing w:val="-29"/>
              </w:rPr>
              <w:t xml:space="preserve"> </w:t>
            </w:r>
            <w:r>
              <w:t xml:space="preserve">、 </w:t>
            </w:r>
            <w:r>
              <w:rPr>
                <w:spacing w:val="5"/>
              </w:rPr>
              <w:t>泥块含量</w:t>
            </w:r>
            <w:r>
              <w:rPr>
                <w:rFonts w:ascii="Times New Roman" w:hAnsi="Times New Roman" w:eastAsia="Times New Roman" w:cs="Times New Roman"/>
                <w:spacing w:val="5"/>
              </w:rPr>
              <w:t>≤0.5</w:t>
            </w:r>
            <w:r>
              <w:rPr>
                <w:spacing w:val="5"/>
              </w:rPr>
              <w:t>％</w:t>
            </w:r>
          </w:p>
        </w:tc>
        <w:tc>
          <w:tcPr>
            <w:tcW w:w="699" w:type="dxa"/>
            <w:tcBorders>
              <w:top w:val="nil"/>
            </w:tcBorders>
            <w:vAlign w:val="top"/>
          </w:tcPr>
          <w:p w14:paraId="55A74A65">
            <w:pPr>
              <w:pStyle w:val="6"/>
              <w:spacing w:before="235" w:line="190" w:lineRule="auto"/>
              <w:ind w:left="136"/>
            </w:pPr>
            <w:r>
              <w:rPr>
                <w:spacing w:val="6"/>
              </w:rPr>
              <w:t>计算</w:t>
            </w:r>
          </w:p>
        </w:tc>
        <w:tc>
          <w:tcPr>
            <w:tcW w:w="836" w:type="dxa"/>
            <w:tcBorders>
              <w:top w:val="nil"/>
            </w:tcBorders>
            <w:vAlign w:val="top"/>
          </w:tcPr>
          <w:p w14:paraId="7313D239">
            <w:pPr>
              <w:rPr>
                <w:rFonts w:ascii="Arial"/>
                <w:sz w:val="21"/>
              </w:rPr>
            </w:pPr>
          </w:p>
        </w:tc>
        <w:tc>
          <w:tcPr>
            <w:tcW w:w="1073" w:type="dxa"/>
            <w:tcBorders>
              <w:top w:val="nil"/>
            </w:tcBorders>
            <w:vAlign w:val="top"/>
          </w:tcPr>
          <w:p w14:paraId="1CB21046">
            <w:pPr>
              <w:rPr>
                <w:rFonts w:ascii="Arial"/>
                <w:sz w:val="21"/>
              </w:rPr>
            </w:pPr>
          </w:p>
        </w:tc>
        <w:tc>
          <w:tcPr>
            <w:tcW w:w="1073" w:type="dxa"/>
            <w:tcBorders>
              <w:top w:val="nil"/>
            </w:tcBorders>
            <w:vAlign w:val="top"/>
          </w:tcPr>
          <w:p w14:paraId="40131A6B">
            <w:pPr>
              <w:rPr>
                <w:rFonts w:ascii="Arial"/>
                <w:sz w:val="21"/>
              </w:rPr>
            </w:pPr>
          </w:p>
        </w:tc>
        <w:tc>
          <w:tcPr>
            <w:tcW w:w="1073" w:type="dxa"/>
            <w:tcBorders>
              <w:top w:val="nil"/>
            </w:tcBorders>
            <w:vAlign w:val="top"/>
          </w:tcPr>
          <w:p w14:paraId="22770B7F">
            <w:pPr>
              <w:rPr>
                <w:rFonts w:ascii="Arial"/>
                <w:sz w:val="21"/>
              </w:rPr>
            </w:pPr>
          </w:p>
        </w:tc>
        <w:tc>
          <w:tcPr>
            <w:tcW w:w="772" w:type="dxa"/>
            <w:tcBorders>
              <w:top w:val="nil"/>
            </w:tcBorders>
            <w:vAlign w:val="top"/>
          </w:tcPr>
          <w:p w14:paraId="784632AB">
            <w:pPr>
              <w:pStyle w:val="6"/>
              <w:spacing w:before="241" w:line="186" w:lineRule="auto"/>
              <w:ind w:left="285"/>
            </w:pPr>
            <w:r>
              <w:t>票</w:t>
            </w:r>
          </w:p>
        </w:tc>
      </w:tr>
      <w:tr w14:paraId="78E9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498" w:type="dxa"/>
            <w:tcBorders>
              <w:bottom w:val="nil"/>
              <w:right w:val="single" w:color="000000" w:sz="2" w:space="0"/>
            </w:tcBorders>
            <w:vAlign w:val="top"/>
          </w:tcPr>
          <w:p w14:paraId="52694F76">
            <w:pPr>
              <w:pStyle w:val="6"/>
              <w:spacing w:before="131" w:line="182" w:lineRule="exact"/>
              <w:ind w:left="139"/>
            </w:pPr>
            <w:r>
              <w:rPr>
                <w:spacing w:val="2"/>
                <w:position w:val="-1"/>
              </w:rPr>
              <w:t>机</w:t>
            </w:r>
          </w:p>
        </w:tc>
        <w:tc>
          <w:tcPr>
            <w:tcW w:w="586" w:type="dxa"/>
            <w:tcBorders>
              <w:top w:val="single" w:color="000000" w:sz="2" w:space="0"/>
              <w:left w:val="single" w:color="000000" w:sz="2" w:space="0"/>
              <w:bottom w:val="nil"/>
              <w:right w:val="single" w:color="000000" w:sz="2" w:space="0"/>
            </w:tcBorders>
            <w:vAlign w:val="top"/>
          </w:tcPr>
          <w:p w14:paraId="55EEB6AA">
            <w:pPr>
              <w:pStyle w:val="6"/>
              <w:spacing w:before="133" w:line="180" w:lineRule="exact"/>
              <w:ind w:left="105"/>
            </w:pPr>
            <w:r>
              <w:rPr>
                <w:spacing w:val="1"/>
                <w:position w:val="-1"/>
              </w:rPr>
              <w:t>不</w:t>
            </w:r>
          </w:p>
        </w:tc>
        <w:tc>
          <w:tcPr>
            <w:tcW w:w="3033" w:type="dxa"/>
            <w:tcBorders>
              <w:left w:val="single" w:color="000000" w:sz="2" w:space="0"/>
              <w:bottom w:val="nil"/>
            </w:tcBorders>
            <w:vAlign w:val="top"/>
          </w:tcPr>
          <w:p w14:paraId="05039070">
            <w:pPr>
              <w:pStyle w:val="6"/>
              <w:spacing w:before="126" w:line="187" w:lineRule="exact"/>
              <w:ind w:left="105"/>
            </w:pPr>
            <w:r>
              <w:rPr>
                <w:spacing w:val="1"/>
                <w:position w:val="-1"/>
              </w:rPr>
              <w:t>颗粒级配：含水</w:t>
            </w:r>
            <w:r>
              <w:rPr>
                <w:rFonts w:ascii="Times New Roman" w:hAnsi="Times New Roman" w:eastAsia="Times New Roman" w:cs="Times New Roman"/>
                <w:spacing w:val="1"/>
                <w:position w:val="-1"/>
              </w:rPr>
              <w:t>≤4.0</w:t>
            </w:r>
            <w:r>
              <w:rPr>
                <w:spacing w:val="1"/>
                <w:position w:val="-1"/>
              </w:rPr>
              <w:t>％</w:t>
            </w:r>
            <w:r>
              <w:rPr>
                <w:spacing w:val="-22"/>
                <w:position w:val="-1"/>
              </w:rPr>
              <w:t xml:space="preserve"> </w:t>
            </w:r>
            <w:r>
              <w:rPr>
                <w:spacing w:val="1"/>
                <w:position w:val="-1"/>
              </w:rPr>
              <w:t>、含泥量</w:t>
            </w:r>
          </w:p>
        </w:tc>
        <w:tc>
          <w:tcPr>
            <w:tcW w:w="699" w:type="dxa"/>
            <w:tcBorders>
              <w:bottom w:val="nil"/>
            </w:tcBorders>
            <w:vAlign w:val="top"/>
          </w:tcPr>
          <w:p w14:paraId="3551E85C">
            <w:pPr>
              <w:rPr>
                <w:rFonts w:ascii="Arial"/>
                <w:sz w:val="21"/>
              </w:rPr>
            </w:pPr>
          </w:p>
        </w:tc>
        <w:tc>
          <w:tcPr>
            <w:tcW w:w="836" w:type="dxa"/>
            <w:tcBorders>
              <w:bottom w:val="nil"/>
            </w:tcBorders>
            <w:vAlign w:val="top"/>
          </w:tcPr>
          <w:p w14:paraId="7D4ABC75">
            <w:pPr>
              <w:rPr>
                <w:rFonts w:ascii="Arial"/>
                <w:sz w:val="21"/>
              </w:rPr>
            </w:pPr>
          </w:p>
        </w:tc>
        <w:tc>
          <w:tcPr>
            <w:tcW w:w="1073" w:type="dxa"/>
            <w:tcBorders>
              <w:bottom w:val="nil"/>
            </w:tcBorders>
            <w:vAlign w:val="top"/>
          </w:tcPr>
          <w:p w14:paraId="6503B936">
            <w:pPr>
              <w:rPr>
                <w:rFonts w:ascii="Arial"/>
                <w:sz w:val="21"/>
              </w:rPr>
            </w:pPr>
          </w:p>
        </w:tc>
        <w:tc>
          <w:tcPr>
            <w:tcW w:w="1073" w:type="dxa"/>
            <w:tcBorders>
              <w:bottom w:val="nil"/>
            </w:tcBorders>
            <w:vAlign w:val="top"/>
          </w:tcPr>
          <w:p w14:paraId="3B29C785">
            <w:pPr>
              <w:rPr>
                <w:rFonts w:ascii="Arial"/>
                <w:sz w:val="21"/>
              </w:rPr>
            </w:pPr>
          </w:p>
        </w:tc>
        <w:tc>
          <w:tcPr>
            <w:tcW w:w="1073" w:type="dxa"/>
            <w:tcBorders>
              <w:bottom w:val="nil"/>
            </w:tcBorders>
            <w:vAlign w:val="top"/>
          </w:tcPr>
          <w:p w14:paraId="08C75542">
            <w:pPr>
              <w:rPr>
                <w:rFonts w:ascii="Arial"/>
                <w:sz w:val="21"/>
              </w:rPr>
            </w:pPr>
          </w:p>
        </w:tc>
        <w:tc>
          <w:tcPr>
            <w:tcW w:w="772" w:type="dxa"/>
            <w:tcBorders>
              <w:bottom w:val="nil"/>
            </w:tcBorders>
            <w:vAlign w:val="top"/>
          </w:tcPr>
          <w:p w14:paraId="7ACD8B49">
            <w:pPr>
              <w:rPr>
                <w:rFonts w:ascii="Arial"/>
                <w:sz w:val="21"/>
              </w:rPr>
            </w:pPr>
          </w:p>
        </w:tc>
      </w:tr>
      <w:tr w14:paraId="11F1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498" w:type="dxa"/>
            <w:tcBorders>
              <w:top w:val="nil"/>
              <w:bottom w:val="nil"/>
              <w:right w:val="single" w:color="000000" w:sz="2" w:space="0"/>
            </w:tcBorders>
            <w:vAlign w:val="top"/>
          </w:tcPr>
          <w:p w14:paraId="29F49ED4">
            <w:pPr>
              <w:spacing w:line="210" w:lineRule="exact"/>
              <w:rPr>
                <w:rFonts w:ascii="Arial"/>
                <w:sz w:val="18"/>
              </w:rPr>
            </w:pPr>
          </w:p>
        </w:tc>
        <w:tc>
          <w:tcPr>
            <w:tcW w:w="586" w:type="dxa"/>
            <w:tcBorders>
              <w:top w:val="nil"/>
              <w:left w:val="single" w:color="000000" w:sz="2" w:space="0"/>
              <w:bottom w:val="nil"/>
              <w:right w:val="single" w:color="000000" w:sz="2" w:space="0"/>
            </w:tcBorders>
            <w:vAlign w:val="top"/>
          </w:tcPr>
          <w:p w14:paraId="11675772">
            <w:pPr>
              <w:spacing w:line="210" w:lineRule="exact"/>
              <w:rPr>
                <w:rFonts w:ascii="Arial"/>
                <w:sz w:val="18"/>
              </w:rPr>
            </w:pPr>
          </w:p>
        </w:tc>
        <w:tc>
          <w:tcPr>
            <w:tcW w:w="3033" w:type="dxa"/>
            <w:tcBorders>
              <w:top w:val="nil"/>
              <w:left w:val="single" w:color="000000" w:sz="2" w:space="0"/>
              <w:bottom w:val="nil"/>
            </w:tcBorders>
            <w:vAlign w:val="top"/>
          </w:tcPr>
          <w:p w14:paraId="52EC5C24">
            <w:pPr>
              <w:spacing w:line="210" w:lineRule="exact"/>
              <w:rPr>
                <w:rFonts w:ascii="Arial"/>
                <w:sz w:val="18"/>
              </w:rPr>
            </w:pPr>
          </w:p>
        </w:tc>
        <w:tc>
          <w:tcPr>
            <w:tcW w:w="699" w:type="dxa"/>
            <w:tcBorders>
              <w:top w:val="nil"/>
              <w:bottom w:val="nil"/>
            </w:tcBorders>
            <w:vAlign w:val="top"/>
          </w:tcPr>
          <w:p w14:paraId="1864C527">
            <w:pPr>
              <w:pStyle w:val="6"/>
              <w:spacing w:before="23" w:line="187" w:lineRule="exact"/>
              <w:ind w:left="137"/>
            </w:pPr>
            <w:r>
              <w:rPr>
                <w:spacing w:val="5"/>
                <w:position w:val="-1"/>
              </w:rPr>
              <w:t>据实</w:t>
            </w:r>
          </w:p>
        </w:tc>
        <w:tc>
          <w:tcPr>
            <w:tcW w:w="836" w:type="dxa"/>
            <w:tcBorders>
              <w:top w:val="nil"/>
              <w:bottom w:val="nil"/>
            </w:tcBorders>
            <w:vAlign w:val="top"/>
          </w:tcPr>
          <w:p w14:paraId="3549931C">
            <w:pPr>
              <w:spacing w:line="210" w:lineRule="exact"/>
              <w:rPr>
                <w:rFonts w:ascii="Arial"/>
                <w:sz w:val="18"/>
              </w:rPr>
            </w:pPr>
          </w:p>
        </w:tc>
        <w:tc>
          <w:tcPr>
            <w:tcW w:w="1073" w:type="dxa"/>
            <w:tcBorders>
              <w:top w:val="nil"/>
              <w:bottom w:val="nil"/>
            </w:tcBorders>
            <w:vAlign w:val="top"/>
          </w:tcPr>
          <w:p w14:paraId="3E483E50">
            <w:pPr>
              <w:spacing w:line="210" w:lineRule="exact"/>
              <w:rPr>
                <w:rFonts w:ascii="Arial"/>
                <w:sz w:val="18"/>
              </w:rPr>
            </w:pPr>
          </w:p>
        </w:tc>
        <w:tc>
          <w:tcPr>
            <w:tcW w:w="1073" w:type="dxa"/>
            <w:tcBorders>
              <w:top w:val="nil"/>
              <w:bottom w:val="nil"/>
            </w:tcBorders>
            <w:vAlign w:val="top"/>
          </w:tcPr>
          <w:p w14:paraId="31BFCDF4">
            <w:pPr>
              <w:spacing w:line="210" w:lineRule="exact"/>
              <w:rPr>
                <w:rFonts w:ascii="Arial"/>
                <w:sz w:val="18"/>
              </w:rPr>
            </w:pPr>
          </w:p>
        </w:tc>
        <w:tc>
          <w:tcPr>
            <w:tcW w:w="1073" w:type="dxa"/>
            <w:tcBorders>
              <w:top w:val="nil"/>
              <w:bottom w:val="nil"/>
            </w:tcBorders>
            <w:vAlign w:val="top"/>
          </w:tcPr>
          <w:p w14:paraId="08525E7B">
            <w:pPr>
              <w:spacing w:line="210" w:lineRule="exact"/>
              <w:rPr>
                <w:rFonts w:ascii="Arial"/>
                <w:sz w:val="18"/>
              </w:rPr>
            </w:pPr>
          </w:p>
        </w:tc>
        <w:tc>
          <w:tcPr>
            <w:tcW w:w="772" w:type="dxa"/>
            <w:tcBorders>
              <w:top w:val="nil"/>
              <w:bottom w:val="nil"/>
            </w:tcBorders>
            <w:vAlign w:val="top"/>
          </w:tcPr>
          <w:p w14:paraId="11D72B44">
            <w:pPr>
              <w:pStyle w:val="6"/>
              <w:spacing w:line="210" w:lineRule="exact"/>
              <w:ind w:left="161"/>
            </w:pPr>
            <w:r>
              <w:rPr>
                <w:rFonts w:ascii="Times New Roman" w:hAnsi="Times New Roman" w:eastAsia="Times New Roman" w:cs="Times New Roman"/>
                <w:spacing w:val="-2"/>
                <w:position w:val="-1"/>
              </w:rPr>
              <w:t>1%</w:t>
            </w:r>
            <w:r>
              <w:rPr>
                <w:spacing w:val="-2"/>
                <w:position w:val="-1"/>
              </w:rPr>
              <w:t>普</w:t>
            </w:r>
          </w:p>
        </w:tc>
      </w:tr>
      <w:tr w14:paraId="75B2D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498" w:type="dxa"/>
            <w:tcBorders>
              <w:top w:val="nil"/>
              <w:bottom w:val="nil"/>
              <w:right w:val="single" w:color="000000" w:sz="2" w:space="0"/>
            </w:tcBorders>
            <w:vAlign w:val="top"/>
          </w:tcPr>
          <w:p w14:paraId="2D4AC7EF">
            <w:pPr>
              <w:pStyle w:val="6"/>
              <w:spacing w:before="23" w:line="187" w:lineRule="exact"/>
              <w:ind w:left="144"/>
            </w:pPr>
            <w:r>
              <w:rPr>
                <w:position w:val="-1"/>
              </w:rPr>
              <w:t>制</w:t>
            </w:r>
          </w:p>
        </w:tc>
        <w:tc>
          <w:tcPr>
            <w:tcW w:w="586" w:type="dxa"/>
            <w:tcBorders>
              <w:top w:val="nil"/>
              <w:left w:val="single" w:color="000000" w:sz="2" w:space="0"/>
              <w:bottom w:val="nil"/>
              <w:right w:val="single" w:color="000000" w:sz="2" w:space="0"/>
            </w:tcBorders>
            <w:vAlign w:val="top"/>
          </w:tcPr>
          <w:p w14:paraId="039949F7">
            <w:pPr>
              <w:pStyle w:val="6"/>
              <w:spacing w:before="32" w:line="177" w:lineRule="exact"/>
              <w:ind w:left="120"/>
            </w:pPr>
            <w:r>
              <w:rPr>
                <w:position w:val="-1"/>
              </w:rPr>
              <w:t>限</w:t>
            </w:r>
          </w:p>
        </w:tc>
        <w:tc>
          <w:tcPr>
            <w:tcW w:w="3033" w:type="dxa"/>
            <w:tcBorders>
              <w:top w:val="nil"/>
              <w:left w:val="single" w:color="000000" w:sz="2" w:space="0"/>
              <w:bottom w:val="nil"/>
            </w:tcBorders>
            <w:vAlign w:val="top"/>
          </w:tcPr>
          <w:p w14:paraId="1035619A">
            <w:pPr>
              <w:pStyle w:val="6"/>
              <w:spacing w:before="21" w:line="188" w:lineRule="exact"/>
              <w:ind w:left="102"/>
            </w:pPr>
            <w:r>
              <w:rPr>
                <w:rFonts w:ascii="Times New Roman" w:hAnsi="Times New Roman" w:eastAsia="Times New Roman" w:cs="Times New Roman"/>
                <w:position w:val="-1"/>
              </w:rPr>
              <w:t>≤3.0</w:t>
            </w:r>
            <w:r>
              <w:rPr>
                <w:position w:val="-1"/>
              </w:rPr>
              <w:t>％</w:t>
            </w:r>
            <w:r>
              <w:rPr>
                <w:spacing w:val="-29"/>
                <w:position w:val="-1"/>
              </w:rPr>
              <w:t xml:space="preserve"> </w:t>
            </w:r>
            <w:r>
              <w:rPr>
                <w:position w:val="-1"/>
              </w:rPr>
              <w:t xml:space="preserve">、细度模数 </w:t>
            </w:r>
            <w:r>
              <w:rPr>
                <w:rFonts w:ascii="Times New Roman" w:hAnsi="Times New Roman" w:eastAsia="Times New Roman" w:cs="Times New Roman"/>
                <w:position w:val="-1"/>
              </w:rPr>
              <w:t>2.7-3.2</w:t>
            </w:r>
            <w:r>
              <w:rPr>
                <w:position w:val="-1"/>
              </w:rPr>
              <w:t>、压碎</w:t>
            </w:r>
          </w:p>
        </w:tc>
        <w:tc>
          <w:tcPr>
            <w:tcW w:w="699" w:type="dxa"/>
            <w:tcBorders>
              <w:top w:val="nil"/>
              <w:bottom w:val="nil"/>
            </w:tcBorders>
            <w:vAlign w:val="top"/>
          </w:tcPr>
          <w:p w14:paraId="2A7CCB9B">
            <w:pPr>
              <w:spacing w:line="210" w:lineRule="exact"/>
              <w:rPr>
                <w:rFonts w:ascii="Arial"/>
                <w:sz w:val="18"/>
              </w:rPr>
            </w:pPr>
          </w:p>
        </w:tc>
        <w:tc>
          <w:tcPr>
            <w:tcW w:w="836" w:type="dxa"/>
            <w:tcBorders>
              <w:top w:val="nil"/>
              <w:bottom w:val="nil"/>
            </w:tcBorders>
            <w:vAlign w:val="top"/>
          </w:tcPr>
          <w:p w14:paraId="424122AB">
            <w:pPr>
              <w:spacing w:line="210" w:lineRule="exact"/>
              <w:rPr>
                <w:rFonts w:ascii="Arial"/>
                <w:sz w:val="18"/>
              </w:rPr>
            </w:pPr>
          </w:p>
        </w:tc>
        <w:tc>
          <w:tcPr>
            <w:tcW w:w="1073" w:type="dxa"/>
            <w:tcBorders>
              <w:top w:val="nil"/>
              <w:bottom w:val="nil"/>
            </w:tcBorders>
            <w:vAlign w:val="top"/>
          </w:tcPr>
          <w:p w14:paraId="23DB3301">
            <w:pPr>
              <w:spacing w:line="210" w:lineRule="exact"/>
              <w:rPr>
                <w:rFonts w:ascii="Arial"/>
                <w:sz w:val="18"/>
              </w:rPr>
            </w:pPr>
          </w:p>
        </w:tc>
        <w:tc>
          <w:tcPr>
            <w:tcW w:w="1073" w:type="dxa"/>
            <w:tcBorders>
              <w:top w:val="nil"/>
              <w:bottom w:val="nil"/>
            </w:tcBorders>
            <w:vAlign w:val="top"/>
          </w:tcPr>
          <w:p w14:paraId="484A20F7">
            <w:pPr>
              <w:spacing w:line="210" w:lineRule="exact"/>
              <w:rPr>
                <w:rFonts w:ascii="Arial"/>
                <w:sz w:val="18"/>
              </w:rPr>
            </w:pPr>
          </w:p>
        </w:tc>
        <w:tc>
          <w:tcPr>
            <w:tcW w:w="1073" w:type="dxa"/>
            <w:tcBorders>
              <w:top w:val="nil"/>
              <w:bottom w:val="nil"/>
            </w:tcBorders>
            <w:vAlign w:val="top"/>
          </w:tcPr>
          <w:p w14:paraId="7AC88371">
            <w:pPr>
              <w:spacing w:line="210" w:lineRule="exact"/>
              <w:rPr>
                <w:rFonts w:ascii="Arial"/>
                <w:sz w:val="18"/>
              </w:rPr>
            </w:pPr>
          </w:p>
        </w:tc>
        <w:tc>
          <w:tcPr>
            <w:tcW w:w="772" w:type="dxa"/>
            <w:tcBorders>
              <w:top w:val="nil"/>
              <w:bottom w:val="nil"/>
            </w:tcBorders>
            <w:vAlign w:val="top"/>
          </w:tcPr>
          <w:p w14:paraId="322E87CC">
            <w:pPr>
              <w:spacing w:line="210" w:lineRule="exact"/>
              <w:rPr>
                <w:rFonts w:ascii="Arial"/>
                <w:sz w:val="18"/>
              </w:rPr>
            </w:pPr>
          </w:p>
        </w:tc>
      </w:tr>
      <w:tr w14:paraId="1BF0F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498" w:type="dxa"/>
            <w:tcBorders>
              <w:top w:val="nil"/>
              <w:bottom w:val="nil"/>
              <w:right w:val="single" w:color="000000" w:sz="2" w:space="0"/>
            </w:tcBorders>
            <w:vAlign w:val="top"/>
          </w:tcPr>
          <w:p w14:paraId="27E16BEE">
            <w:pPr>
              <w:spacing w:line="210" w:lineRule="exact"/>
              <w:rPr>
                <w:rFonts w:ascii="Arial"/>
                <w:sz w:val="18"/>
              </w:rPr>
            </w:pPr>
          </w:p>
        </w:tc>
        <w:tc>
          <w:tcPr>
            <w:tcW w:w="586" w:type="dxa"/>
            <w:tcBorders>
              <w:top w:val="nil"/>
              <w:left w:val="single" w:color="000000" w:sz="2" w:space="0"/>
              <w:bottom w:val="nil"/>
              <w:right w:val="single" w:color="000000" w:sz="2" w:space="0"/>
            </w:tcBorders>
            <w:vAlign w:val="top"/>
          </w:tcPr>
          <w:p w14:paraId="3DAE1C37">
            <w:pPr>
              <w:spacing w:line="210" w:lineRule="exact"/>
              <w:rPr>
                <w:rFonts w:ascii="Arial"/>
                <w:sz w:val="18"/>
              </w:rPr>
            </w:pPr>
          </w:p>
        </w:tc>
        <w:tc>
          <w:tcPr>
            <w:tcW w:w="3033" w:type="dxa"/>
            <w:tcBorders>
              <w:top w:val="nil"/>
              <w:left w:val="single" w:color="000000" w:sz="2" w:space="0"/>
              <w:bottom w:val="nil"/>
            </w:tcBorders>
            <w:vAlign w:val="top"/>
          </w:tcPr>
          <w:p w14:paraId="524EF7C8">
            <w:pPr>
              <w:spacing w:line="210" w:lineRule="exact"/>
              <w:rPr>
                <w:rFonts w:ascii="Arial"/>
                <w:sz w:val="18"/>
              </w:rPr>
            </w:pPr>
          </w:p>
        </w:tc>
        <w:tc>
          <w:tcPr>
            <w:tcW w:w="699" w:type="dxa"/>
            <w:tcBorders>
              <w:top w:val="nil"/>
              <w:bottom w:val="nil"/>
            </w:tcBorders>
            <w:vAlign w:val="top"/>
          </w:tcPr>
          <w:p w14:paraId="1427E73F">
            <w:pPr>
              <w:pStyle w:val="6"/>
              <w:spacing w:before="21" w:line="188" w:lineRule="exact"/>
              <w:ind w:left="136"/>
            </w:pPr>
            <w:r>
              <w:rPr>
                <w:spacing w:val="6"/>
                <w:position w:val="-1"/>
              </w:rPr>
              <w:t>计算</w:t>
            </w:r>
          </w:p>
        </w:tc>
        <w:tc>
          <w:tcPr>
            <w:tcW w:w="836" w:type="dxa"/>
            <w:tcBorders>
              <w:top w:val="nil"/>
              <w:bottom w:val="nil"/>
            </w:tcBorders>
            <w:vAlign w:val="top"/>
          </w:tcPr>
          <w:p w14:paraId="45B07056">
            <w:pPr>
              <w:spacing w:line="210" w:lineRule="exact"/>
              <w:rPr>
                <w:rFonts w:ascii="Arial"/>
                <w:sz w:val="18"/>
              </w:rPr>
            </w:pPr>
          </w:p>
        </w:tc>
        <w:tc>
          <w:tcPr>
            <w:tcW w:w="1073" w:type="dxa"/>
            <w:tcBorders>
              <w:top w:val="nil"/>
              <w:bottom w:val="nil"/>
            </w:tcBorders>
            <w:vAlign w:val="top"/>
          </w:tcPr>
          <w:p w14:paraId="48CF80E0">
            <w:pPr>
              <w:spacing w:line="210" w:lineRule="exact"/>
              <w:rPr>
                <w:rFonts w:ascii="Arial"/>
                <w:sz w:val="18"/>
              </w:rPr>
            </w:pPr>
          </w:p>
        </w:tc>
        <w:tc>
          <w:tcPr>
            <w:tcW w:w="1073" w:type="dxa"/>
            <w:tcBorders>
              <w:top w:val="nil"/>
              <w:bottom w:val="nil"/>
            </w:tcBorders>
            <w:vAlign w:val="top"/>
          </w:tcPr>
          <w:p w14:paraId="5AB5AB2B">
            <w:pPr>
              <w:spacing w:line="210" w:lineRule="exact"/>
              <w:rPr>
                <w:rFonts w:ascii="Arial"/>
                <w:sz w:val="18"/>
              </w:rPr>
            </w:pPr>
          </w:p>
        </w:tc>
        <w:tc>
          <w:tcPr>
            <w:tcW w:w="1073" w:type="dxa"/>
            <w:tcBorders>
              <w:top w:val="nil"/>
              <w:bottom w:val="nil"/>
            </w:tcBorders>
            <w:vAlign w:val="top"/>
          </w:tcPr>
          <w:p w14:paraId="0A9819E9">
            <w:pPr>
              <w:spacing w:line="210" w:lineRule="exact"/>
              <w:rPr>
                <w:rFonts w:ascii="Arial"/>
                <w:sz w:val="18"/>
              </w:rPr>
            </w:pPr>
          </w:p>
        </w:tc>
        <w:tc>
          <w:tcPr>
            <w:tcW w:w="772" w:type="dxa"/>
            <w:tcBorders>
              <w:top w:val="nil"/>
              <w:bottom w:val="nil"/>
            </w:tcBorders>
            <w:vAlign w:val="top"/>
          </w:tcPr>
          <w:p w14:paraId="608F02EB">
            <w:pPr>
              <w:pStyle w:val="6"/>
              <w:spacing w:before="26" w:line="183" w:lineRule="exact"/>
              <w:ind w:left="285"/>
            </w:pPr>
            <w:r>
              <w:rPr>
                <w:position w:val="-1"/>
              </w:rPr>
              <w:t>票</w:t>
            </w:r>
          </w:p>
        </w:tc>
      </w:tr>
      <w:tr w14:paraId="6E046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498" w:type="dxa"/>
            <w:tcBorders>
              <w:top w:val="nil"/>
              <w:right w:val="single" w:color="000000" w:sz="2" w:space="0"/>
            </w:tcBorders>
            <w:vAlign w:val="top"/>
          </w:tcPr>
          <w:p w14:paraId="0894BD7E">
            <w:pPr>
              <w:pStyle w:val="6"/>
              <w:spacing w:before="26" w:line="179" w:lineRule="auto"/>
              <w:ind w:left="142"/>
            </w:pPr>
            <w:r>
              <w:t>砂</w:t>
            </w:r>
          </w:p>
        </w:tc>
        <w:tc>
          <w:tcPr>
            <w:tcW w:w="586" w:type="dxa"/>
            <w:tcBorders>
              <w:top w:val="nil"/>
              <w:left w:val="single" w:color="000000" w:sz="2" w:space="0"/>
              <w:bottom w:val="single" w:color="000000" w:sz="2" w:space="0"/>
              <w:right w:val="single" w:color="000000" w:sz="2" w:space="0"/>
            </w:tcBorders>
            <w:vAlign w:val="top"/>
          </w:tcPr>
          <w:p w14:paraId="7F9CCC81">
            <w:pPr>
              <w:pStyle w:val="6"/>
              <w:spacing w:before="24" w:line="184" w:lineRule="auto"/>
              <w:ind w:left="106"/>
            </w:pPr>
            <w:r>
              <w:t>定</w:t>
            </w:r>
          </w:p>
        </w:tc>
        <w:tc>
          <w:tcPr>
            <w:tcW w:w="3033" w:type="dxa"/>
            <w:tcBorders>
              <w:top w:val="nil"/>
              <w:left w:val="single" w:color="000000" w:sz="2" w:space="0"/>
            </w:tcBorders>
            <w:vAlign w:val="top"/>
          </w:tcPr>
          <w:p w14:paraId="1AF3FB97">
            <w:pPr>
              <w:pStyle w:val="6"/>
              <w:spacing w:before="21" w:line="218" w:lineRule="auto"/>
              <w:ind w:left="102"/>
            </w:pPr>
            <w:r>
              <w:rPr>
                <w:spacing w:val="2"/>
              </w:rPr>
              <w:t>值＜</w:t>
            </w:r>
            <w:r>
              <w:rPr>
                <w:spacing w:val="-25"/>
              </w:rPr>
              <w:t xml:space="preserve"> </w:t>
            </w:r>
            <w:r>
              <w:rPr>
                <w:rFonts w:ascii="Times New Roman" w:hAnsi="Times New Roman" w:eastAsia="Times New Roman" w:cs="Times New Roman"/>
                <w:spacing w:val="2"/>
              </w:rPr>
              <w:t>15</w:t>
            </w:r>
            <w:r>
              <w:rPr>
                <w:rFonts w:ascii="Times New Roman" w:hAnsi="Times New Roman" w:eastAsia="Times New Roman" w:cs="Times New Roman"/>
                <w:spacing w:val="-19"/>
              </w:rPr>
              <w:t xml:space="preserve"> </w:t>
            </w:r>
            <w:r>
              <w:rPr>
                <w:spacing w:val="2"/>
              </w:rPr>
              <w:t>、泥块含量</w:t>
            </w:r>
            <w:r>
              <w:rPr>
                <w:rFonts w:ascii="Times New Roman" w:hAnsi="Times New Roman" w:eastAsia="Times New Roman" w:cs="Times New Roman"/>
                <w:spacing w:val="2"/>
              </w:rPr>
              <w:t>≤1.0</w:t>
            </w:r>
            <w:r>
              <w:rPr>
                <w:spacing w:val="2"/>
              </w:rPr>
              <w:t>％</w:t>
            </w:r>
          </w:p>
        </w:tc>
        <w:tc>
          <w:tcPr>
            <w:tcW w:w="699" w:type="dxa"/>
            <w:tcBorders>
              <w:top w:val="nil"/>
            </w:tcBorders>
            <w:vAlign w:val="top"/>
          </w:tcPr>
          <w:p w14:paraId="24A4B9F5">
            <w:pPr>
              <w:rPr>
                <w:rFonts w:ascii="Arial"/>
                <w:sz w:val="21"/>
              </w:rPr>
            </w:pPr>
          </w:p>
        </w:tc>
        <w:tc>
          <w:tcPr>
            <w:tcW w:w="836" w:type="dxa"/>
            <w:tcBorders>
              <w:top w:val="nil"/>
            </w:tcBorders>
            <w:vAlign w:val="top"/>
          </w:tcPr>
          <w:p w14:paraId="63D4F1C5">
            <w:pPr>
              <w:rPr>
                <w:rFonts w:ascii="Arial"/>
                <w:sz w:val="21"/>
              </w:rPr>
            </w:pPr>
          </w:p>
        </w:tc>
        <w:tc>
          <w:tcPr>
            <w:tcW w:w="1073" w:type="dxa"/>
            <w:tcBorders>
              <w:top w:val="nil"/>
            </w:tcBorders>
            <w:vAlign w:val="top"/>
          </w:tcPr>
          <w:p w14:paraId="3A68A625">
            <w:pPr>
              <w:rPr>
                <w:rFonts w:ascii="Arial"/>
                <w:sz w:val="21"/>
              </w:rPr>
            </w:pPr>
          </w:p>
        </w:tc>
        <w:tc>
          <w:tcPr>
            <w:tcW w:w="1073" w:type="dxa"/>
            <w:tcBorders>
              <w:top w:val="nil"/>
            </w:tcBorders>
            <w:vAlign w:val="top"/>
          </w:tcPr>
          <w:p w14:paraId="2790D203">
            <w:pPr>
              <w:rPr>
                <w:rFonts w:ascii="Arial"/>
                <w:sz w:val="21"/>
              </w:rPr>
            </w:pPr>
          </w:p>
        </w:tc>
        <w:tc>
          <w:tcPr>
            <w:tcW w:w="1073" w:type="dxa"/>
            <w:tcBorders>
              <w:top w:val="nil"/>
            </w:tcBorders>
            <w:vAlign w:val="top"/>
          </w:tcPr>
          <w:p w14:paraId="6DDC3DB1">
            <w:pPr>
              <w:rPr>
                <w:rFonts w:ascii="Arial"/>
                <w:sz w:val="21"/>
              </w:rPr>
            </w:pPr>
          </w:p>
        </w:tc>
        <w:tc>
          <w:tcPr>
            <w:tcW w:w="772" w:type="dxa"/>
            <w:tcBorders>
              <w:top w:val="nil"/>
            </w:tcBorders>
            <w:vAlign w:val="top"/>
          </w:tcPr>
          <w:p w14:paraId="1FA1E8BE">
            <w:pPr>
              <w:rPr>
                <w:rFonts w:ascii="Arial"/>
                <w:sz w:val="21"/>
              </w:rPr>
            </w:pPr>
          </w:p>
        </w:tc>
      </w:tr>
    </w:tbl>
    <w:p w14:paraId="433FE9EF">
      <w:pPr>
        <w:pStyle w:val="2"/>
      </w:pPr>
    </w:p>
    <w:p w14:paraId="3C79EB5B">
      <w:pPr>
        <w:sectPr>
          <w:headerReference r:id="rId33" w:type="default"/>
          <w:footerReference r:id="rId34" w:type="default"/>
          <w:pgSz w:w="11906" w:h="16839"/>
          <w:pgMar w:top="1181" w:right="854" w:bottom="1376" w:left="1393" w:header="863" w:footer="1148" w:gutter="0"/>
          <w:cols w:space="720" w:num="1"/>
        </w:sectPr>
      </w:pPr>
    </w:p>
    <w:p w14:paraId="5924AF3E">
      <w:pPr>
        <w:spacing w:before="17"/>
      </w:pPr>
    </w:p>
    <w:tbl>
      <w:tblPr>
        <w:tblStyle w:val="5"/>
        <w:tblW w:w="96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8"/>
        <w:gridCol w:w="586"/>
        <w:gridCol w:w="3033"/>
        <w:gridCol w:w="699"/>
        <w:gridCol w:w="836"/>
        <w:gridCol w:w="1073"/>
        <w:gridCol w:w="1073"/>
        <w:gridCol w:w="1073"/>
        <w:gridCol w:w="772"/>
      </w:tblGrid>
      <w:tr w14:paraId="7CA98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trPr>
        <w:tc>
          <w:tcPr>
            <w:tcW w:w="498" w:type="dxa"/>
            <w:tcBorders>
              <w:top w:val="nil"/>
              <w:right w:val="single" w:color="000000" w:sz="2" w:space="0"/>
            </w:tcBorders>
            <w:vAlign w:val="top"/>
          </w:tcPr>
          <w:p w14:paraId="4DB12EBD">
            <w:pPr>
              <w:rPr>
                <w:rFonts w:ascii="Arial"/>
                <w:sz w:val="21"/>
              </w:rPr>
            </w:pPr>
          </w:p>
        </w:tc>
        <w:tc>
          <w:tcPr>
            <w:tcW w:w="586" w:type="dxa"/>
            <w:tcBorders>
              <w:top w:val="single" w:color="000000" w:sz="2" w:space="0"/>
              <w:left w:val="single" w:color="000000" w:sz="2" w:space="0"/>
              <w:right w:val="single" w:color="000000" w:sz="2" w:space="0"/>
            </w:tcBorders>
            <w:textDirection w:val="tbRlV"/>
            <w:vAlign w:val="top"/>
          </w:tcPr>
          <w:p w14:paraId="4BE97710">
            <w:pPr>
              <w:pStyle w:val="6"/>
              <w:spacing w:before="273" w:line="185" w:lineRule="auto"/>
              <w:ind w:left="137"/>
            </w:pPr>
            <w:r>
              <w:rPr>
                <w:spacing w:val="-3"/>
              </w:rPr>
              <w:t>货</w:t>
            </w:r>
            <w:r>
              <w:rPr>
                <w:spacing w:val="3"/>
              </w:rPr>
              <w:t xml:space="preserve">    </w:t>
            </w:r>
            <w:r>
              <w:rPr>
                <w:spacing w:val="-3"/>
              </w:rPr>
              <w:t>源</w:t>
            </w:r>
          </w:p>
        </w:tc>
        <w:tc>
          <w:tcPr>
            <w:tcW w:w="3033" w:type="dxa"/>
            <w:tcBorders>
              <w:top w:val="nil"/>
              <w:left w:val="single" w:color="000000" w:sz="2" w:space="0"/>
            </w:tcBorders>
            <w:vAlign w:val="top"/>
          </w:tcPr>
          <w:p w14:paraId="131909D9">
            <w:pPr>
              <w:rPr>
                <w:rFonts w:ascii="Arial"/>
                <w:sz w:val="21"/>
              </w:rPr>
            </w:pPr>
          </w:p>
        </w:tc>
        <w:tc>
          <w:tcPr>
            <w:tcW w:w="699" w:type="dxa"/>
            <w:tcBorders>
              <w:top w:val="nil"/>
            </w:tcBorders>
            <w:vAlign w:val="top"/>
          </w:tcPr>
          <w:p w14:paraId="13A75838">
            <w:pPr>
              <w:rPr>
                <w:rFonts w:ascii="Arial"/>
                <w:sz w:val="21"/>
              </w:rPr>
            </w:pPr>
          </w:p>
        </w:tc>
        <w:tc>
          <w:tcPr>
            <w:tcW w:w="836" w:type="dxa"/>
            <w:tcBorders>
              <w:top w:val="nil"/>
            </w:tcBorders>
            <w:vAlign w:val="top"/>
          </w:tcPr>
          <w:p w14:paraId="14A5ACAE">
            <w:pPr>
              <w:rPr>
                <w:rFonts w:ascii="Arial"/>
                <w:sz w:val="21"/>
              </w:rPr>
            </w:pPr>
          </w:p>
        </w:tc>
        <w:tc>
          <w:tcPr>
            <w:tcW w:w="1073" w:type="dxa"/>
            <w:tcBorders>
              <w:top w:val="nil"/>
            </w:tcBorders>
            <w:vAlign w:val="top"/>
          </w:tcPr>
          <w:p w14:paraId="7290D1D3">
            <w:pPr>
              <w:rPr>
                <w:rFonts w:ascii="Arial"/>
                <w:sz w:val="21"/>
              </w:rPr>
            </w:pPr>
          </w:p>
        </w:tc>
        <w:tc>
          <w:tcPr>
            <w:tcW w:w="1073" w:type="dxa"/>
            <w:tcBorders>
              <w:top w:val="nil"/>
            </w:tcBorders>
            <w:vAlign w:val="top"/>
          </w:tcPr>
          <w:p w14:paraId="1B1942D2">
            <w:pPr>
              <w:rPr>
                <w:rFonts w:ascii="Arial"/>
                <w:sz w:val="21"/>
              </w:rPr>
            </w:pPr>
          </w:p>
        </w:tc>
        <w:tc>
          <w:tcPr>
            <w:tcW w:w="1073" w:type="dxa"/>
            <w:tcBorders>
              <w:top w:val="nil"/>
            </w:tcBorders>
            <w:vAlign w:val="top"/>
          </w:tcPr>
          <w:p w14:paraId="3DC31820">
            <w:pPr>
              <w:rPr>
                <w:rFonts w:ascii="Arial"/>
                <w:sz w:val="21"/>
              </w:rPr>
            </w:pPr>
          </w:p>
        </w:tc>
        <w:tc>
          <w:tcPr>
            <w:tcW w:w="772" w:type="dxa"/>
            <w:tcBorders>
              <w:top w:val="nil"/>
            </w:tcBorders>
            <w:vAlign w:val="top"/>
          </w:tcPr>
          <w:p w14:paraId="0711F6B6">
            <w:pPr>
              <w:rPr>
                <w:rFonts w:ascii="Arial"/>
                <w:sz w:val="21"/>
              </w:rPr>
            </w:pPr>
          </w:p>
        </w:tc>
      </w:tr>
      <w:tr w14:paraId="3B6AA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2" w:hRule="atLeast"/>
        </w:trPr>
        <w:tc>
          <w:tcPr>
            <w:tcW w:w="498" w:type="dxa"/>
            <w:textDirection w:val="tbRlV"/>
            <w:vAlign w:val="top"/>
          </w:tcPr>
          <w:p w14:paraId="36006ED3">
            <w:pPr>
              <w:pStyle w:val="6"/>
              <w:spacing w:before="142" w:line="185" w:lineRule="auto"/>
              <w:ind w:left="555"/>
            </w:pPr>
            <w:r>
              <w:t>水</w:t>
            </w:r>
            <w:r>
              <w:rPr>
                <w:spacing w:val="2"/>
              </w:rPr>
              <w:t xml:space="preserve">    </w:t>
            </w:r>
            <w:r>
              <w:t>泥</w:t>
            </w:r>
          </w:p>
        </w:tc>
        <w:tc>
          <w:tcPr>
            <w:tcW w:w="586" w:type="dxa"/>
            <w:textDirection w:val="tbRlV"/>
            <w:vAlign w:val="top"/>
          </w:tcPr>
          <w:p w14:paraId="2E7C9050">
            <w:pPr>
              <w:pStyle w:val="6"/>
              <w:spacing w:before="269" w:line="184" w:lineRule="auto"/>
              <w:ind w:left="124"/>
            </w:pPr>
            <w:r>
              <w:rPr>
                <w:spacing w:val="-5"/>
              </w:rPr>
              <w:t>限</w:t>
            </w:r>
            <w:r>
              <w:rPr>
                <w:spacing w:val="2"/>
              </w:rPr>
              <w:t xml:space="preserve">    </w:t>
            </w:r>
            <w:r>
              <w:rPr>
                <w:spacing w:val="-5"/>
              </w:rPr>
              <w:t>定</w:t>
            </w:r>
            <w:r>
              <w:rPr>
                <w:spacing w:val="1"/>
              </w:rPr>
              <w:t xml:space="preserve">    </w:t>
            </w:r>
            <w:r>
              <w:rPr>
                <w:spacing w:val="-5"/>
              </w:rPr>
              <w:t>货</w:t>
            </w:r>
            <w:r>
              <w:rPr>
                <w:spacing w:val="4"/>
              </w:rPr>
              <w:t xml:space="preserve">    </w:t>
            </w:r>
            <w:r>
              <w:rPr>
                <w:spacing w:val="-5"/>
              </w:rPr>
              <w:t>源</w:t>
            </w:r>
          </w:p>
        </w:tc>
        <w:tc>
          <w:tcPr>
            <w:tcW w:w="3033" w:type="dxa"/>
            <w:vAlign w:val="top"/>
          </w:tcPr>
          <w:p w14:paraId="3BC32839">
            <w:pPr>
              <w:pStyle w:val="6"/>
              <w:spacing w:before="81" w:line="292" w:lineRule="auto"/>
              <w:ind w:left="101" w:right="68" w:firstLine="12"/>
              <w:jc w:val="both"/>
            </w:pPr>
            <w:r>
              <w:rPr>
                <w:spacing w:val="5"/>
              </w:rPr>
              <w:t>品牌中联</w:t>
            </w:r>
            <w:r>
              <w:rPr>
                <w:rFonts w:ascii="Times New Roman" w:hAnsi="Times New Roman" w:eastAsia="Times New Roman" w:cs="Times New Roman"/>
                <w:spacing w:val="5"/>
              </w:rPr>
              <w:t>/</w:t>
            </w:r>
            <w:r>
              <w:rPr>
                <w:spacing w:val="5"/>
              </w:rPr>
              <w:t>山水</w:t>
            </w:r>
            <w:r>
              <w:rPr>
                <w:rFonts w:ascii="Times New Roman" w:hAnsi="Times New Roman" w:eastAsia="Times New Roman" w:cs="Times New Roman"/>
                <w:spacing w:val="5"/>
              </w:rPr>
              <w:t>/</w:t>
            </w:r>
            <w:r>
              <w:rPr>
                <w:spacing w:val="5"/>
              </w:rPr>
              <w:t>金源、抗压强度</w:t>
            </w:r>
            <w:r>
              <w:rPr>
                <w:spacing w:val="13"/>
              </w:rPr>
              <w:t xml:space="preserve"> </w:t>
            </w:r>
            <w:r>
              <w:rPr>
                <w:rFonts w:ascii="Times New Roman" w:hAnsi="Times New Roman" w:eastAsia="Times New Roman" w:cs="Times New Roman"/>
                <w:spacing w:val="3"/>
              </w:rPr>
              <w:t>3d≥25</w:t>
            </w:r>
            <w:r>
              <w:rPr>
                <w:rFonts w:ascii="Times New Roman" w:hAnsi="Times New Roman" w:eastAsia="Times New Roman" w:cs="Times New Roman"/>
              </w:rPr>
              <w:t>mpa</w:t>
            </w:r>
            <w:r>
              <w:rPr>
                <w:spacing w:val="3"/>
              </w:rPr>
              <w:t>，</w:t>
            </w:r>
            <w:r>
              <w:rPr>
                <w:spacing w:val="-16"/>
              </w:rPr>
              <w:t xml:space="preserve"> </w:t>
            </w:r>
            <w:r>
              <w:rPr>
                <w:rFonts w:ascii="Times New Roman" w:hAnsi="Times New Roman" w:eastAsia="Times New Roman" w:cs="Times New Roman"/>
                <w:spacing w:val="3"/>
              </w:rPr>
              <w:t>28d≥48</w:t>
            </w:r>
            <w:r>
              <w:rPr>
                <w:rFonts w:ascii="Times New Roman" w:hAnsi="Times New Roman" w:eastAsia="Times New Roman" w:cs="Times New Roman"/>
              </w:rPr>
              <w:t>mpa</w:t>
            </w:r>
            <w:r>
              <w:rPr>
                <w:rFonts w:ascii="Times New Roman" w:hAnsi="Times New Roman" w:eastAsia="Times New Roman" w:cs="Times New Roman"/>
                <w:spacing w:val="-19"/>
              </w:rPr>
              <w:t xml:space="preserve"> </w:t>
            </w:r>
            <w:r>
              <w:rPr>
                <w:spacing w:val="3"/>
              </w:rPr>
              <w:t>、抗折</w:t>
            </w:r>
            <w:r>
              <w:t xml:space="preserve">   </w:t>
            </w:r>
            <w:r>
              <w:rPr>
                <w:spacing w:val="2"/>
              </w:rPr>
              <w:t xml:space="preserve">强度 </w:t>
            </w:r>
            <w:r>
              <w:rPr>
                <w:rFonts w:ascii="Times New Roman" w:hAnsi="Times New Roman" w:eastAsia="Times New Roman" w:cs="Times New Roman"/>
                <w:spacing w:val="2"/>
              </w:rPr>
              <w:t>3d≥3.5</w:t>
            </w:r>
            <w:r>
              <w:rPr>
                <w:rFonts w:ascii="Times New Roman" w:hAnsi="Times New Roman" w:eastAsia="Times New Roman" w:cs="Times New Roman"/>
              </w:rPr>
              <w:t>mpa</w:t>
            </w:r>
            <w:r>
              <w:rPr>
                <w:spacing w:val="2"/>
              </w:rPr>
              <w:t>，</w:t>
            </w:r>
            <w:r>
              <w:rPr>
                <w:spacing w:val="-16"/>
              </w:rPr>
              <w:t xml:space="preserve"> </w:t>
            </w:r>
            <w:r>
              <w:rPr>
                <w:rFonts w:ascii="Times New Roman" w:hAnsi="Times New Roman" w:eastAsia="Times New Roman" w:cs="Times New Roman"/>
                <w:spacing w:val="2"/>
              </w:rPr>
              <w:t>28d≥6.5</w:t>
            </w:r>
            <w:r>
              <w:rPr>
                <w:rFonts w:ascii="Times New Roman" w:hAnsi="Times New Roman" w:eastAsia="Times New Roman" w:cs="Times New Roman"/>
              </w:rPr>
              <w:t>mpa</w:t>
            </w:r>
            <w:r>
              <w:rPr>
                <w:spacing w:val="2"/>
              </w:rPr>
              <w:t>、</w:t>
            </w:r>
            <w:r>
              <w:t xml:space="preserve"> </w:t>
            </w:r>
            <w:r>
              <w:rPr>
                <w:spacing w:val="7"/>
              </w:rPr>
              <w:t>安定性合格。</w:t>
            </w:r>
          </w:p>
        </w:tc>
        <w:tc>
          <w:tcPr>
            <w:tcW w:w="699" w:type="dxa"/>
            <w:vAlign w:val="top"/>
          </w:tcPr>
          <w:p w14:paraId="210EACD8">
            <w:pPr>
              <w:spacing w:line="467" w:lineRule="auto"/>
              <w:rPr>
                <w:rFonts w:ascii="Arial"/>
                <w:sz w:val="21"/>
              </w:rPr>
            </w:pPr>
          </w:p>
          <w:p w14:paraId="333600D2">
            <w:pPr>
              <w:pStyle w:val="6"/>
              <w:spacing w:before="85" w:line="309" w:lineRule="auto"/>
              <w:ind w:left="136" w:right="134"/>
            </w:pPr>
            <w:r>
              <w:rPr>
                <w:spacing w:val="5"/>
              </w:rPr>
              <w:t>据实</w:t>
            </w:r>
            <w:r>
              <w:t xml:space="preserve"> </w:t>
            </w:r>
            <w:r>
              <w:rPr>
                <w:spacing w:val="6"/>
              </w:rPr>
              <w:t>计算</w:t>
            </w:r>
          </w:p>
        </w:tc>
        <w:tc>
          <w:tcPr>
            <w:tcW w:w="836" w:type="dxa"/>
            <w:vAlign w:val="top"/>
          </w:tcPr>
          <w:p w14:paraId="1A83A355">
            <w:pPr>
              <w:rPr>
                <w:rFonts w:ascii="Arial"/>
                <w:sz w:val="21"/>
              </w:rPr>
            </w:pPr>
          </w:p>
        </w:tc>
        <w:tc>
          <w:tcPr>
            <w:tcW w:w="1073" w:type="dxa"/>
            <w:vAlign w:val="top"/>
          </w:tcPr>
          <w:p w14:paraId="087601FD">
            <w:pPr>
              <w:rPr>
                <w:rFonts w:ascii="Arial"/>
                <w:sz w:val="21"/>
              </w:rPr>
            </w:pPr>
          </w:p>
        </w:tc>
        <w:tc>
          <w:tcPr>
            <w:tcW w:w="1073" w:type="dxa"/>
            <w:vAlign w:val="top"/>
          </w:tcPr>
          <w:p w14:paraId="58C47F41">
            <w:pPr>
              <w:rPr>
                <w:rFonts w:ascii="Arial"/>
                <w:sz w:val="21"/>
              </w:rPr>
            </w:pPr>
          </w:p>
        </w:tc>
        <w:tc>
          <w:tcPr>
            <w:tcW w:w="1073" w:type="dxa"/>
            <w:vAlign w:val="top"/>
          </w:tcPr>
          <w:p w14:paraId="346AF5F7">
            <w:pPr>
              <w:rPr>
                <w:rFonts w:ascii="Arial"/>
                <w:sz w:val="21"/>
              </w:rPr>
            </w:pPr>
          </w:p>
        </w:tc>
        <w:tc>
          <w:tcPr>
            <w:tcW w:w="772" w:type="dxa"/>
            <w:vAlign w:val="top"/>
          </w:tcPr>
          <w:p w14:paraId="56329D59">
            <w:pPr>
              <w:rPr>
                <w:rFonts w:ascii="Arial"/>
                <w:sz w:val="21"/>
              </w:rPr>
            </w:pPr>
          </w:p>
        </w:tc>
      </w:tr>
      <w:tr w14:paraId="26A84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1" w:hRule="atLeast"/>
        </w:trPr>
        <w:tc>
          <w:tcPr>
            <w:tcW w:w="498" w:type="dxa"/>
            <w:textDirection w:val="tbRlV"/>
            <w:vAlign w:val="top"/>
          </w:tcPr>
          <w:p w14:paraId="5E4225BA">
            <w:pPr>
              <w:pStyle w:val="6"/>
              <w:spacing w:before="140" w:line="182" w:lineRule="auto"/>
              <w:ind w:left="782"/>
            </w:pPr>
            <w:r>
              <w:rPr>
                <w:spacing w:val="-4"/>
                <w:w w:val="98"/>
              </w:rPr>
              <w:t>尾</w:t>
            </w:r>
            <w:r>
              <w:rPr>
                <w:spacing w:val="4"/>
              </w:rPr>
              <w:t xml:space="preserve">    </w:t>
            </w:r>
            <w:r>
              <w:rPr>
                <w:spacing w:val="-4"/>
                <w:w w:val="98"/>
              </w:rPr>
              <w:t>砂</w:t>
            </w:r>
          </w:p>
        </w:tc>
        <w:tc>
          <w:tcPr>
            <w:tcW w:w="586" w:type="dxa"/>
            <w:textDirection w:val="tbRlV"/>
            <w:vAlign w:val="top"/>
          </w:tcPr>
          <w:p w14:paraId="1F3724BC">
            <w:pPr>
              <w:pStyle w:val="6"/>
              <w:spacing w:before="269" w:line="184" w:lineRule="auto"/>
              <w:ind w:left="122"/>
            </w:pPr>
            <w:r>
              <w:rPr>
                <w:spacing w:val="-6"/>
              </w:rPr>
              <w:t>不</w:t>
            </w:r>
            <w:r>
              <w:rPr>
                <w:spacing w:val="5"/>
              </w:rPr>
              <w:t xml:space="preserve">    </w:t>
            </w:r>
            <w:r>
              <w:rPr>
                <w:spacing w:val="-6"/>
              </w:rPr>
              <w:t>限</w:t>
            </w:r>
            <w:r>
              <w:rPr>
                <w:spacing w:val="1"/>
              </w:rPr>
              <w:t xml:space="preserve">    </w:t>
            </w:r>
            <w:r>
              <w:rPr>
                <w:spacing w:val="-6"/>
              </w:rPr>
              <w:t>定</w:t>
            </w:r>
            <w:r>
              <w:rPr>
                <w:spacing w:val="2"/>
              </w:rPr>
              <w:t xml:space="preserve">    </w:t>
            </w:r>
            <w:r>
              <w:rPr>
                <w:spacing w:val="-6"/>
              </w:rPr>
              <w:t>货</w:t>
            </w:r>
            <w:r>
              <w:rPr>
                <w:spacing w:val="3"/>
              </w:rPr>
              <w:t xml:space="preserve">    </w:t>
            </w:r>
            <w:r>
              <w:rPr>
                <w:spacing w:val="-6"/>
              </w:rPr>
              <w:t>源</w:t>
            </w:r>
          </w:p>
        </w:tc>
        <w:tc>
          <w:tcPr>
            <w:tcW w:w="3033" w:type="dxa"/>
            <w:vAlign w:val="top"/>
          </w:tcPr>
          <w:p w14:paraId="6D4B9847">
            <w:pPr>
              <w:spacing w:line="301" w:lineRule="auto"/>
              <w:rPr>
                <w:rFonts w:ascii="Arial"/>
                <w:sz w:val="21"/>
              </w:rPr>
            </w:pPr>
          </w:p>
          <w:p w14:paraId="3D03D1C1">
            <w:pPr>
              <w:spacing w:line="301" w:lineRule="auto"/>
              <w:rPr>
                <w:rFonts w:ascii="Arial"/>
                <w:sz w:val="21"/>
              </w:rPr>
            </w:pPr>
          </w:p>
          <w:p w14:paraId="00C862BF">
            <w:pPr>
              <w:spacing w:line="302" w:lineRule="auto"/>
              <w:rPr>
                <w:rFonts w:ascii="Arial"/>
                <w:sz w:val="21"/>
              </w:rPr>
            </w:pPr>
          </w:p>
          <w:p w14:paraId="1923360C">
            <w:pPr>
              <w:pStyle w:val="6"/>
              <w:spacing w:before="86" w:line="218" w:lineRule="auto"/>
              <w:ind w:left="103"/>
              <w:rPr>
                <w:rFonts w:ascii="Times New Roman" w:hAnsi="Times New Roman" w:eastAsia="Times New Roman" w:cs="Times New Roman"/>
              </w:rPr>
            </w:pPr>
            <w:r>
              <w:rPr>
                <w:spacing w:val="4"/>
              </w:rPr>
              <w:t>尾砂，</w:t>
            </w:r>
            <w:r>
              <w:rPr>
                <w:spacing w:val="-24"/>
              </w:rPr>
              <w:t xml:space="preserve"> </w:t>
            </w:r>
            <w:r>
              <w:rPr>
                <w:spacing w:val="4"/>
              </w:rPr>
              <w:t>细度</w:t>
            </w:r>
            <w:r>
              <w:rPr>
                <w:rFonts w:ascii="Times New Roman" w:hAnsi="Times New Roman" w:eastAsia="Times New Roman" w:cs="Times New Roman"/>
                <w:spacing w:val="4"/>
              </w:rPr>
              <w:t>≥0.7</w:t>
            </w:r>
            <w:r>
              <w:rPr>
                <w:rFonts w:ascii="Times New Roman" w:hAnsi="Times New Roman" w:eastAsia="Times New Roman" w:cs="Times New Roman"/>
              </w:rPr>
              <w:t>mm</w:t>
            </w:r>
          </w:p>
        </w:tc>
        <w:tc>
          <w:tcPr>
            <w:tcW w:w="699" w:type="dxa"/>
            <w:vAlign w:val="top"/>
          </w:tcPr>
          <w:p w14:paraId="43364EC9">
            <w:pPr>
              <w:spacing w:line="343" w:lineRule="auto"/>
              <w:rPr>
                <w:rFonts w:ascii="Arial"/>
                <w:sz w:val="21"/>
              </w:rPr>
            </w:pPr>
          </w:p>
          <w:p w14:paraId="3675DF64">
            <w:pPr>
              <w:spacing w:line="344" w:lineRule="auto"/>
              <w:rPr>
                <w:rFonts w:ascii="Arial"/>
                <w:sz w:val="21"/>
              </w:rPr>
            </w:pPr>
          </w:p>
          <w:p w14:paraId="110E10D7">
            <w:pPr>
              <w:pStyle w:val="6"/>
              <w:spacing w:before="85" w:line="311" w:lineRule="auto"/>
              <w:ind w:left="136" w:right="134"/>
            </w:pPr>
            <w:r>
              <w:rPr>
                <w:spacing w:val="5"/>
              </w:rPr>
              <w:t>据实</w:t>
            </w:r>
            <w:r>
              <w:t xml:space="preserve"> </w:t>
            </w:r>
            <w:r>
              <w:rPr>
                <w:spacing w:val="6"/>
              </w:rPr>
              <w:t>计算</w:t>
            </w:r>
          </w:p>
        </w:tc>
        <w:tc>
          <w:tcPr>
            <w:tcW w:w="836" w:type="dxa"/>
            <w:vAlign w:val="top"/>
          </w:tcPr>
          <w:p w14:paraId="5C634AEB">
            <w:pPr>
              <w:rPr>
                <w:rFonts w:ascii="Arial"/>
                <w:sz w:val="21"/>
              </w:rPr>
            </w:pPr>
          </w:p>
        </w:tc>
        <w:tc>
          <w:tcPr>
            <w:tcW w:w="1073" w:type="dxa"/>
            <w:vAlign w:val="top"/>
          </w:tcPr>
          <w:p w14:paraId="51DBCB29">
            <w:pPr>
              <w:rPr>
                <w:rFonts w:ascii="Arial"/>
                <w:sz w:val="21"/>
              </w:rPr>
            </w:pPr>
          </w:p>
        </w:tc>
        <w:tc>
          <w:tcPr>
            <w:tcW w:w="1073" w:type="dxa"/>
            <w:vAlign w:val="top"/>
          </w:tcPr>
          <w:p w14:paraId="2B78ED7B">
            <w:pPr>
              <w:rPr>
                <w:rFonts w:ascii="Arial"/>
                <w:sz w:val="21"/>
              </w:rPr>
            </w:pPr>
          </w:p>
        </w:tc>
        <w:tc>
          <w:tcPr>
            <w:tcW w:w="1073" w:type="dxa"/>
            <w:vAlign w:val="top"/>
          </w:tcPr>
          <w:p w14:paraId="0916BBC5">
            <w:pPr>
              <w:rPr>
                <w:rFonts w:ascii="Arial"/>
                <w:sz w:val="21"/>
              </w:rPr>
            </w:pPr>
          </w:p>
        </w:tc>
        <w:tc>
          <w:tcPr>
            <w:tcW w:w="772" w:type="dxa"/>
            <w:vAlign w:val="top"/>
          </w:tcPr>
          <w:p w14:paraId="0811165C">
            <w:pPr>
              <w:spacing w:line="327" w:lineRule="auto"/>
              <w:rPr>
                <w:rFonts w:ascii="Arial"/>
                <w:sz w:val="21"/>
              </w:rPr>
            </w:pPr>
          </w:p>
          <w:p w14:paraId="70FBF6C0">
            <w:pPr>
              <w:spacing w:line="327" w:lineRule="auto"/>
              <w:rPr>
                <w:rFonts w:ascii="Arial"/>
                <w:sz w:val="21"/>
              </w:rPr>
            </w:pPr>
          </w:p>
          <w:p w14:paraId="60043031">
            <w:pPr>
              <w:pStyle w:val="6"/>
              <w:spacing w:before="86" w:line="291" w:lineRule="auto"/>
              <w:ind w:left="285" w:right="133" w:hanging="124"/>
            </w:pPr>
            <w:r>
              <w:rPr>
                <w:rFonts w:ascii="Times New Roman" w:hAnsi="Times New Roman" w:eastAsia="Times New Roman" w:cs="Times New Roman"/>
                <w:spacing w:val="-2"/>
              </w:rPr>
              <w:t>1%</w:t>
            </w:r>
            <w:r>
              <w:rPr>
                <w:spacing w:val="-2"/>
              </w:rPr>
              <w:t>普</w:t>
            </w:r>
            <w:r>
              <w:rPr>
                <w:spacing w:val="1"/>
              </w:rPr>
              <w:t xml:space="preserve"> </w:t>
            </w:r>
            <w:r>
              <w:t>票</w:t>
            </w:r>
          </w:p>
        </w:tc>
      </w:tr>
      <w:tr w14:paraId="0F7EB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2" w:hRule="atLeast"/>
        </w:trPr>
        <w:tc>
          <w:tcPr>
            <w:tcW w:w="498" w:type="dxa"/>
            <w:textDirection w:val="tbRlV"/>
            <w:vAlign w:val="top"/>
          </w:tcPr>
          <w:p w14:paraId="2CE8BC90">
            <w:pPr>
              <w:pStyle w:val="6"/>
              <w:spacing w:before="141" w:line="186" w:lineRule="auto"/>
              <w:ind w:left="564"/>
            </w:pPr>
            <w:r>
              <w:t>粉    煤</w:t>
            </w:r>
            <w:r>
              <w:rPr>
                <w:spacing w:val="20"/>
              </w:rPr>
              <w:t xml:space="preserve">   </w:t>
            </w:r>
            <w:r>
              <w:t>灰</w:t>
            </w:r>
          </w:p>
        </w:tc>
        <w:tc>
          <w:tcPr>
            <w:tcW w:w="586" w:type="dxa"/>
            <w:textDirection w:val="tbRlV"/>
            <w:vAlign w:val="top"/>
          </w:tcPr>
          <w:p w14:paraId="77784C60">
            <w:pPr>
              <w:pStyle w:val="6"/>
              <w:spacing w:before="269" w:line="184" w:lineRule="auto"/>
              <w:ind w:left="126"/>
            </w:pPr>
            <w:r>
              <w:rPr>
                <w:spacing w:val="-6"/>
              </w:rPr>
              <w:t>不</w:t>
            </w:r>
            <w:r>
              <w:rPr>
                <w:spacing w:val="5"/>
              </w:rPr>
              <w:t xml:space="preserve">    </w:t>
            </w:r>
            <w:r>
              <w:rPr>
                <w:spacing w:val="-6"/>
              </w:rPr>
              <w:t>限</w:t>
            </w:r>
            <w:r>
              <w:rPr>
                <w:spacing w:val="1"/>
              </w:rPr>
              <w:t xml:space="preserve">    </w:t>
            </w:r>
            <w:r>
              <w:rPr>
                <w:spacing w:val="-6"/>
              </w:rPr>
              <w:t>定</w:t>
            </w:r>
            <w:r>
              <w:rPr>
                <w:spacing w:val="2"/>
              </w:rPr>
              <w:t xml:space="preserve">    </w:t>
            </w:r>
            <w:r>
              <w:rPr>
                <w:spacing w:val="-6"/>
              </w:rPr>
              <w:t>货</w:t>
            </w:r>
            <w:r>
              <w:rPr>
                <w:spacing w:val="3"/>
              </w:rPr>
              <w:t xml:space="preserve">    </w:t>
            </w:r>
            <w:r>
              <w:rPr>
                <w:spacing w:val="-6"/>
              </w:rPr>
              <w:t>源</w:t>
            </w:r>
          </w:p>
        </w:tc>
        <w:tc>
          <w:tcPr>
            <w:tcW w:w="3033" w:type="dxa"/>
            <w:vAlign w:val="top"/>
          </w:tcPr>
          <w:p w14:paraId="59079CF0">
            <w:pPr>
              <w:spacing w:line="344" w:lineRule="auto"/>
              <w:rPr>
                <w:rFonts w:ascii="Arial"/>
                <w:sz w:val="21"/>
              </w:rPr>
            </w:pPr>
          </w:p>
          <w:p w14:paraId="1C631917">
            <w:pPr>
              <w:spacing w:line="344" w:lineRule="auto"/>
              <w:rPr>
                <w:rFonts w:ascii="Arial"/>
                <w:sz w:val="21"/>
              </w:rPr>
            </w:pPr>
          </w:p>
          <w:p w14:paraId="7A3A43A7">
            <w:pPr>
              <w:pStyle w:val="6"/>
              <w:spacing w:before="86" w:line="303" w:lineRule="auto"/>
              <w:ind w:left="99" w:right="109" w:firstLine="1"/>
            </w:pPr>
            <w:r>
              <w:t>筛余</w:t>
            </w:r>
            <w:r>
              <w:rPr>
                <w:rFonts w:ascii="Times New Roman" w:hAnsi="Times New Roman" w:eastAsia="Times New Roman" w:cs="Times New Roman"/>
              </w:rPr>
              <w:t>≤20</w:t>
            </w:r>
            <w:r>
              <w:t>％</w:t>
            </w:r>
            <w:r>
              <w:rPr>
                <w:spacing w:val="-5"/>
              </w:rPr>
              <w:t xml:space="preserve"> </w:t>
            </w:r>
            <w:r>
              <w:t>、需水量比</w:t>
            </w:r>
            <w:r>
              <w:rPr>
                <w:rFonts w:ascii="Times New Roman" w:hAnsi="Times New Roman" w:eastAsia="Times New Roman" w:cs="Times New Roman"/>
              </w:rPr>
              <w:t>≤105</w:t>
            </w:r>
            <w:r>
              <w:t>％</w:t>
            </w:r>
            <w:r>
              <w:rPr>
                <w:spacing w:val="-27"/>
              </w:rPr>
              <w:t xml:space="preserve"> </w:t>
            </w:r>
            <w:r>
              <w:t xml:space="preserve">、 </w:t>
            </w:r>
            <w:r>
              <w:rPr>
                <w:spacing w:val="3"/>
              </w:rPr>
              <w:t>烧失量</w:t>
            </w:r>
            <w:r>
              <w:rPr>
                <w:rFonts w:ascii="Times New Roman" w:hAnsi="Times New Roman" w:eastAsia="Times New Roman" w:cs="Times New Roman"/>
                <w:spacing w:val="3"/>
              </w:rPr>
              <w:t>≤8</w:t>
            </w:r>
            <w:r>
              <w:rPr>
                <w:spacing w:val="3"/>
              </w:rPr>
              <w:t>％</w:t>
            </w:r>
            <w:r>
              <w:rPr>
                <w:spacing w:val="-10"/>
              </w:rPr>
              <w:t xml:space="preserve"> </w:t>
            </w:r>
            <w:r>
              <w:rPr>
                <w:spacing w:val="3"/>
              </w:rPr>
              <w:t>、含水</w:t>
            </w:r>
            <w:r>
              <w:rPr>
                <w:rFonts w:ascii="Times New Roman" w:hAnsi="Times New Roman" w:eastAsia="Times New Roman" w:cs="Times New Roman"/>
                <w:spacing w:val="3"/>
              </w:rPr>
              <w:t>≤1.0</w:t>
            </w:r>
            <w:r>
              <w:rPr>
                <w:rFonts w:ascii="Times New Roman" w:hAnsi="Times New Roman" w:eastAsia="Times New Roman" w:cs="Times New Roman"/>
                <w:spacing w:val="-18"/>
              </w:rPr>
              <w:t xml:space="preserve"> </w:t>
            </w:r>
            <w:r>
              <w:rPr>
                <w:spacing w:val="3"/>
              </w:rPr>
              <w:t>%</w:t>
            </w:r>
          </w:p>
        </w:tc>
        <w:tc>
          <w:tcPr>
            <w:tcW w:w="699" w:type="dxa"/>
            <w:vAlign w:val="top"/>
          </w:tcPr>
          <w:p w14:paraId="4D890E86">
            <w:pPr>
              <w:spacing w:line="345" w:lineRule="auto"/>
              <w:rPr>
                <w:rFonts w:ascii="Arial"/>
                <w:sz w:val="21"/>
              </w:rPr>
            </w:pPr>
          </w:p>
          <w:p w14:paraId="2F238A5A">
            <w:pPr>
              <w:spacing w:line="345" w:lineRule="auto"/>
              <w:rPr>
                <w:rFonts w:ascii="Arial"/>
                <w:sz w:val="21"/>
              </w:rPr>
            </w:pPr>
          </w:p>
          <w:p w14:paraId="5A8C74C3">
            <w:pPr>
              <w:pStyle w:val="6"/>
              <w:spacing w:before="86" w:line="311" w:lineRule="auto"/>
              <w:ind w:left="136" w:right="134"/>
            </w:pPr>
            <w:r>
              <w:rPr>
                <w:spacing w:val="5"/>
              </w:rPr>
              <w:t>据实</w:t>
            </w:r>
            <w:r>
              <w:t xml:space="preserve"> </w:t>
            </w:r>
            <w:r>
              <w:rPr>
                <w:spacing w:val="6"/>
              </w:rPr>
              <w:t>计算</w:t>
            </w:r>
          </w:p>
        </w:tc>
        <w:tc>
          <w:tcPr>
            <w:tcW w:w="836" w:type="dxa"/>
            <w:vAlign w:val="top"/>
          </w:tcPr>
          <w:p w14:paraId="24581BEE">
            <w:pPr>
              <w:rPr>
                <w:rFonts w:ascii="Arial"/>
                <w:sz w:val="21"/>
              </w:rPr>
            </w:pPr>
          </w:p>
        </w:tc>
        <w:tc>
          <w:tcPr>
            <w:tcW w:w="1073" w:type="dxa"/>
            <w:vAlign w:val="top"/>
          </w:tcPr>
          <w:p w14:paraId="4B14D237">
            <w:pPr>
              <w:rPr>
                <w:rFonts w:ascii="Arial"/>
                <w:sz w:val="21"/>
              </w:rPr>
            </w:pPr>
          </w:p>
        </w:tc>
        <w:tc>
          <w:tcPr>
            <w:tcW w:w="1073" w:type="dxa"/>
            <w:vAlign w:val="top"/>
          </w:tcPr>
          <w:p w14:paraId="15679112">
            <w:pPr>
              <w:rPr>
                <w:rFonts w:ascii="Arial"/>
                <w:sz w:val="21"/>
              </w:rPr>
            </w:pPr>
          </w:p>
        </w:tc>
        <w:tc>
          <w:tcPr>
            <w:tcW w:w="1073" w:type="dxa"/>
            <w:vAlign w:val="top"/>
          </w:tcPr>
          <w:p w14:paraId="2E8BA12B">
            <w:pPr>
              <w:rPr>
                <w:rFonts w:ascii="Arial"/>
                <w:sz w:val="21"/>
              </w:rPr>
            </w:pPr>
          </w:p>
        </w:tc>
        <w:tc>
          <w:tcPr>
            <w:tcW w:w="772" w:type="dxa"/>
            <w:vAlign w:val="top"/>
          </w:tcPr>
          <w:p w14:paraId="54B2ECDB">
            <w:pPr>
              <w:spacing w:line="329" w:lineRule="auto"/>
              <w:rPr>
                <w:rFonts w:ascii="Arial"/>
                <w:sz w:val="21"/>
              </w:rPr>
            </w:pPr>
          </w:p>
          <w:p w14:paraId="1FBD18CE">
            <w:pPr>
              <w:spacing w:line="329" w:lineRule="auto"/>
              <w:rPr>
                <w:rFonts w:ascii="Arial"/>
                <w:sz w:val="21"/>
              </w:rPr>
            </w:pPr>
          </w:p>
          <w:p w14:paraId="056D3076">
            <w:pPr>
              <w:pStyle w:val="6"/>
              <w:spacing w:before="86" w:line="291" w:lineRule="auto"/>
              <w:ind w:left="285" w:right="133" w:hanging="124"/>
            </w:pPr>
            <w:r>
              <w:rPr>
                <w:rFonts w:ascii="Times New Roman" w:hAnsi="Times New Roman" w:eastAsia="Times New Roman" w:cs="Times New Roman"/>
                <w:spacing w:val="-2"/>
              </w:rPr>
              <w:t>1%</w:t>
            </w:r>
            <w:r>
              <w:rPr>
                <w:spacing w:val="-2"/>
              </w:rPr>
              <w:t>普</w:t>
            </w:r>
            <w:r>
              <w:rPr>
                <w:spacing w:val="1"/>
              </w:rPr>
              <w:t xml:space="preserve"> </w:t>
            </w:r>
            <w:r>
              <w:t>票</w:t>
            </w:r>
          </w:p>
        </w:tc>
      </w:tr>
      <w:tr w14:paraId="61F9C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1" w:hRule="atLeast"/>
        </w:trPr>
        <w:tc>
          <w:tcPr>
            <w:tcW w:w="498" w:type="dxa"/>
            <w:textDirection w:val="tbRlV"/>
            <w:vAlign w:val="top"/>
          </w:tcPr>
          <w:p w14:paraId="27A2FD6E">
            <w:pPr>
              <w:pStyle w:val="6"/>
              <w:spacing w:before="141" w:line="183" w:lineRule="auto"/>
              <w:ind w:left="788"/>
            </w:pPr>
            <w:r>
              <w:rPr>
                <w:spacing w:val="-4"/>
              </w:rPr>
              <w:t>矿</w:t>
            </w:r>
            <w:r>
              <w:rPr>
                <w:spacing w:val="2"/>
              </w:rPr>
              <w:t xml:space="preserve">    </w:t>
            </w:r>
            <w:r>
              <w:rPr>
                <w:spacing w:val="-4"/>
              </w:rPr>
              <w:t>粉</w:t>
            </w:r>
          </w:p>
        </w:tc>
        <w:tc>
          <w:tcPr>
            <w:tcW w:w="586" w:type="dxa"/>
            <w:textDirection w:val="tbRlV"/>
            <w:vAlign w:val="top"/>
          </w:tcPr>
          <w:p w14:paraId="27BDAF66">
            <w:pPr>
              <w:pStyle w:val="6"/>
              <w:spacing w:before="269" w:line="184" w:lineRule="auto"/>
              <w:ind w:left="129"/>
            </w:pPr>
            <w:r>
              <w:rPr>
                <w:spacing w:val="-6"/>
              </w:rPr>
              <w:t>不</w:t>
            </w:r>
            <w:r>
              <w:rPr>
                <w:spacing w:val="5"/>
              </w:rPr>
              <w:t xml:space="preserve">    </w:t>
            </w:r>
            <w:r>
              <w:rPr>
                <w:spacing w:val="-6"/>
              </w:rPr>
              <w:t>限</w:t>
            </w:r>
            <w:r>
              <w:rPr>
                <w:spacing w:val="1"/>
              </w:rPr>
              <w:t xml:space="preserve">    </w:t>
            </w:r>
            <w:r>
              <w:rPr>
                <w:spacing w:val="-6"/>
              </w:rPr>
              <w:t>定</w:t>
            </w:r>
            <w:r>
              <w:rPr>
                <w:spacing w:val="2"/>
              </w:rPr>
              <w:t xml:space="preserve">    </w:t>
            </w:r>
            <w:r>
              <w:rPr>
                <w:spacing w:val="-6"/>
              </w:rPr>
              <w:t>货</w:t>
            </w:r>
            <w:r>
              <w:rPr>
                <w:spacing w:val="3"/>
              </w:rPr>
              <w:t xml:space="preserve">    </w:t>
            </w:r>
            <w:r>
              <w:rPr>
                <w:spacing w:val="-6"/>
              </w:rPr>
              <w:t>源</w:t>
            </w:r>
          </w:p>
        </w:tc>
        <w:tc>
          <w:tcPr>
            <w:tcW w:w="3033" w:type="dxa"/>
            <w:vAlign w:val="top"/>
          </w:tcPr>
          <w:p w14:paraId="4D46E065">
            <w:pPr>
              <w:spacing w:line="476" w:lineRule="auto"/>
              <w:rPr>
                <w:rFonts w:ascii="Arial"/>
                <w:sz w:val="21"/>
              </w:rPr>
            </w:pPr>
          </w:p>
          <w:p w14:paraId="6FC98995">
            <w:pPr>
              <w:pStyle w:val="6"/>
              <w:spacing w:before="86" w:line="186" w:lineRule="auto"/>
              <w:ind w:left="122"/>
            </w:pPr>
            <w:r>
              <w:rPr>
                <w:spacing w:val="3"/>
              </w:rPr>
              <w:t>比表面积</w:t>
            </w:r>
            <w:r>
              <w:rPr>
                <w:rFonts w:ascii="Times New Roman" w:hAnsi="Times New Roman" w:eastAsia="Times New Roman" w:cs="Times New Roman"/>
                <w:spacing w:val="3"/>
              </w:rPr>
              <w:t>≥400</w:t>
            </w:r>
            <w:r>
              <w:rPr>
                <w:rFonts w:ascii="Times New Roman" w:hAnsi="Times New Roman" w:eastAsia="Times New Roman" w:cs="Times New Roman"/>
                <w:spacing w:val="-9"/>
              </w:rPr>
              <w:t xml:space="preserve"> </w:t>
            </w:r>
            <w:r>
              <w:rPr>
                <w:spacing w:val="3"/>
              </w:rPr>
              <w:t>、活性指数</w:t>
            </w:r>
          </w:p>
          <w:p w14:paraId="0D64A162">
            <w:pPr>
              <w:pStyle w:val="6"/>
              <w:spacing w:before="142" w:line="306" w:lineRule="auto"/>
              <w:ind w:left="97" w:right="105" w:firstLine="5"/>
            </w:pPr>
            <w:r>
              <w:rPr>
                <w:rFonts w:ascii="Times New Roman" w:hAnsi="Times New Roman" w:eastAsia="Times New Roman" w:cs="Times New Roman"/>
                <w:spacing w:val="2"/>
              </w:rPr>
              <w:t>7d≥75%</w:t>
            </w:r>
            <w:r>
              <w:rPr>
                <w:spacing w:val="2"/>
              </w:rPr>
              <w:t>，</w:t>
            </w:r>
            <w:r>
              <w:rPr>
                <w:spacing w:val="-17"/>
              </w:rPr>
              <w:t xml:space="preserve"> </w:t>
            </w:r>
            <w:r>
              <w:rPr>
                <w:rFonts w:ascii="Times New Roman" w:hAnsi="Times New Roman" w:eastAsia="Times New Roman" w:cs="Times New Roman"/>
                <w:spacing w:val="2"/>
              </w:rPr>
              <w:t>28d≥95</w:t>
            </w:r>
            <w:r>
              <w:rPr>
                <w:spacing w:val="2"/>
              </w:rPr>
              <w:t>％</w:t>
            </w:r>
            <w:r>
              <w:rPr>
                <w:spacing w:val="-17"/>
              </w:rPr>
              <w:t xml:space="preserve"> </w:t>
            </w:r>
            <w:r>
              <w:rPr>
                <w:spacing w:val="2"/>
              </w:rPr>
              <w:t>、流动度比</w:t>
            </w:r>
            <w:r>
              <w:t xml:space="preserve"> </w:t>
            </w:r>
            <w:r>
              <w:rPr>
                <w:rFonts w:ascii="Times New Roman" w:hAnsi="Times New Roman" w:eastAsia="Times New Roman" w:cs="Times New Roman"/>
                <w:spacing w:val="2"/>
              </w:rPr>
              <w:t>≥95</w:t>
            </w:r>
            <w:r>
              <w:rPr>
                <w:spacing w:val="2"/>
              </w:rPr>
              <w:t>％</w:t>
            </w:r>
            <w:r>
              <w:rPr>
                <w:spacing w:val="-17"/>
              </w:rPr>
              <w:t xml:space="preserve"> </w:t>
            </w:r>
            <w:r>
              <w:rPr>
                <w:spacing w:val="2"/>
              </w:rPr>
              <w:t>、含水</w:t>
            </w:r>
            <w:r>
              <w:rPr>
                <w:rFonts w:ascii="Times New Roman" w:hAnsi="Times New Roman" w:eastAsia="Times New Roman" w:cs="Times New Roman"/>
                <w:spacing w:val="2"/>
              </w:rPr>
              <w:t>≤1.0</w:t>
            </w:r>
            <w:r>
              <w:rPr>
                <w:spacing w:val="2"/>
              </w:rPr>
              <w:t>％</w:t>
            </w:r>
            <w:r>
              <w:rPr>
                <w:spacing w:val="-32"/>
              </w:rPr>
              <w:t xml:space="preserve"> </w:t>
            </w:r>
            <w:r>
              <w:rPr>
                <w:spacing w:val="2"/>
              </w:rPr>
              <w:t>。</w:t>
            </w:r>
          </w:p>
        </w:tc>
        <w:tc>
          <w:tcPr>
            <w:tcW w:w="699" w:type="dxa"/>
            <w:vAlign w:val="top"/>
          </w:tcPr>
          <w:p w14:paraId="15DE9ABB">
            <w:pPr>
              <w:spacing w:line="346" w:lineRule="auto"/>
              <w:rPr>
                <w:rFonts w:ascii="Arial"/>
                <w:sz w:val="21"/>
              </w:rPr>
            </w:pPr>
          </w:p>
          <w:p w14:paraId="6DD160EA">
            <w:pPr>
              <w:spacing w:line="347" w:lineRule="auto"/>
              <w:rPr>
                <w:rFonts w:ascii="Arial"/>
                <w:sz w:val="21"/>
              </w:rPr>
            </w:pPr>
          </w:p>
          <w:p w14:paraId="3B2C7577">
            <w:pPr>
              <w:pStyle w:val="6"/>
              <w:spacing w:before="86" w:line="311" w:lineRule="auto"/>
              <w:ind w:left="136" w:right="134"/>
            </w:pPr>
            <w:r>
              <w:rPr>
                <w:spacing w:val="5"/>
              </w:rPr>
              <w:t>据实</w:t>
            </w:r>
            <w:r>
              <w:t xml:space="preserve"> </w:t>
            </w:r>
            <w:r>
              <w:rPr>
                <w:spacing w:val="6"/>
              </w:rPr>
              <w:t>计算</w:t>
            </w:r>
          </w:p>
        </w:tc>
        <w:tc>
          <w:tcPr>
            <w:tcW w:w="836" w:type="dxa"/>
            <w:vAlign w:val="top"/>
          </w:tcPr>
          <w:p w14:paraId="16BE12F6">
            <w:pPr>
              <w:rPr>
                <w:rFonts w:ascii="Arial"/>
                <w:sz w:val="21"/>
              </w:rPr>
            </w:pPr>
          </w:p>
        </w:tc>
        <w:tc>
          <w:tcPr>
            <w:tcW w:w="1073" w:type="dxa"/>
            <w:vAlign w:val="top"/>
          </w:tcPr>
          <w:p w14:paraId="7C6270EF">
            <w:pPr>
              <w:rPr>
                <w:rFonts w:ascii="Arial"/>
                <w:sz w:val="21"/>
              </w:rPr>
            </w:pPr>
          </w:p>
        </w:tc>
        <w:tc>
          <w:tcPr>
            <w:tcW w:w="1073" w:type="dxa"/>
            <w:vAlign w:val="top"/>
          </w:tcPr>
          <w:p w14:paraId="4DA387B3">
            <w:pPr>
              <w:rPr>
                <w:rFonts w:ascii="Arial"/>
                <w:sz w:val="21"/>
              </w:rPr>
            </w:pPr>
          </w:p>
        </w:tc>
        <w:tc>
          <w:tcPr>
            <w:tcW w:w="1073" w:type="dxa"/>
            <w:vAlign w:val="top"/>
          </w:tcPr>
          <w:p w14:paraId="5510B565">
            <w:pPr>
              <w:rPr>
                <w:rFonts w:ascii="Arial"/>
                <w:sz w:val="21"/>
              </w:rPr>
            </w:pPr>
          </w:p>
        </w:tc>
        <w:tc>
          <w:tcPr>
            <w:tcW w:w="772" w:type="dxa"/>
            <w:vAlign w:val="top"/>
          </w:tcPr>
          <w:p w14:paraId="7CA12074">
            <w:pPr>
              <w:spacing w:line="330" w:lineRule="auto"/>
              <w:rPr>
                <w:rFonts w:ascii="Arial"/>
                <w:sz w:val="21"/>
              </w:rPr>
            </w:pPr>
          </w:p>
          <w:p w14:paraId="56E355AB">
            <w:pPr>
              <w:spacing w:line="331" w:lineRule="auto"/>
              <w:rPr>
                <w:rFonts w:ascii="Arial"/>
                <w:sz w:val="21"/>
              </w:rPr>
            </w:pPr>
          </w:p>
          <w:p w14:paraId="18C3DDB5">
            <w:pPr>
              <w:pStyle w:val="6"/>
              <w:spacing w:before="86" w:line="291" w:lineRule="auto"/>
              <w:ind w:left="285" w:right="133" w:hanging="124"/>
            </w:pPr>
            <w:r>
              <w:rPr>
                <w:rFonts w:ascii="Times New Roman" w:hAnsi="Times New Roman" w:eastAsia="Times New Roman" w:cs="Times New Roman"/>
                <w:spacing w:val="-2"/>
              </w:rPr>
              <w:t>1%</w:t>
            </w:r>
            <w:r>
              <w:rPr>
                <w:spacing w:val="-2"/>
              </w:rPr>
              <w:t>普</w:t>
            </w:r>
            <w:r>
              <w:rPr>
                <w:spacing w:val="1"/>
              </w:rPr>
              <w:t xml:space="preserve"> </w:t>
            </w:r>
            <w:r>
              <w:t>票</w:t>
            </w:r>
          </w:p>
        </w:tc>
      </w:tr>
    </w:tbl>
    <w:p w14:paraId="7A7A4741">
      <w:pPr>
        <w:spacing w:before="181" w:line="301" w:lineRule="auto"/>
        <w:ind w:left="29" w:right="705" w:firstLine="424"/>
        <w:jc w:val="both"/>
        <w:rPr>
          <w:rFonts w:ascii="微软雅黑" w:hAnsi="微软雅黑" w:eastAsia="微软雅黑" w:cs="微软雅黑"/>
          <w:sz w:val="20"/>
          <w:szCs w:val="20"/>
        </w:rPr>
      </w:pPr>
      <w:r>
        <w:rPr>
          <w:rFonts w:ascii="微软雅黑" w:hAnsi="微软雅黑" w:eastAsia="微软雅黑" w:cs="微软雅黑"/>
          <w:spacing w:val="3"/>
          <w:sz w:val="20"/>
          <w:szCs w:val="20"/>
        </w:rPr>
        <w:t xml:space="preserve">注：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3"/>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以上结算单价为到货价，</w:t>
      </w:r>
      <w:r>
        <w:rPr>
          <w:rFonts w:ascii="微软雅黑" w:hAnsi="微软雅黑" w:eastAsia="微软雅黑" w:cs="微软雅黑"/>
          <w:spacing w:val="-26"/>
          <w:sz w:val="20"/>
          <w:szCs w:val="20"/>
        </w:rPr>
        <w:t xml:space="preserve"> </w:t>
      </w:r>
      <w:r>
        <w:rPr>
          <w:rFonts w:ascii="微软雅黑" w:hAnsi="微软雅黑" w:eastAsia="微软雅黑" w:cs="微软雅黑"/>
          <w:spacing w:val="3"/>
          <w:sz w:val="20"/>
          <w:szCs w:val="20"/>
        </w:rPr>
        <w:t>包括但不限于税费</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、装车费</w:t>
      </w:r>
      <w:r>
        <w:rPr>
          <w:rFonts w:ascii="微软雅黑" w:hAnsi="微软雅黑" w:eastAsia="微软雅黑" w:cs="微软雅黑"/>
          <w:spacing w:val="-26"/>
          <w:sz w:val="20"/>
          <w:szCs w:val="20"/>
        </w:rPr>
        <w:t xml:space="preserve"> </w:t>
      </w:r>
      <w:r>
        <w:rPr>
          <w:rFonts w:ascii="微软雅黑" w:hAnsi="微软雅黑" w:eastAsia="微软雅黑" w:cs="微软雅黑"/>
          <w:spacing w:val="3"/>
          <w:sz w:val="20"/>
          <w:szCs w:val="20"/>
        </w:rPr>
        <w:t>、运输费</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、复检费以及运输过程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中不可预估因素产生的其他费用。货物数量以甲</w:t>
      </w:r>
      <w:r>
        <w:rPr>
          <w:rFonts w:ascii="微软雅黑" w:hAnsi="微软雅黑" w:eastAsia="微软雅黑" w:cs="微软雅黑"/>
          <w:spacing w:val="7"/>
          <w:sz w:val="20"/>
          <w:szCs w:val="20"/>
        </w:rPr>
        <w:t>方过磅重量为准，最终结算金额以双方确认的《收</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货对账确认单》</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（详见附件一）</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为准。</w:t>
      </w:r>
    </w:p>
    <w:p w14:paraId="61D5111D">
      <w:pPr>
        <w:spacing w:before="26" w:line="298" w:lineRule="auto"/>
        <w:ind w:left="32" w:right="705" w:firstLine="417"/>
        <w:jc w:val="both"/>
        <w:rPr>
          <w:rFonts w:ascii="微软雅黑" w:hAnsi="微软雅黑" w:eastAsia="微软雅黑" w:cs="微软雅黑"/>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17"/>
          <w:sz w:val="20"/>
          <w:szCs w:val="20"/>
        </w:rPr>
        <w:t xml:space="preserve"> </w:t>
      </w:r>
      <w:r>
        <w:rPr>
          <w:rFonts w:ascii="微软雅黑" w:hAnsi="微软雅黑" w:eastAsia="微软雅黑" w:cs="微软雅黑"/>
          <w:spacing w:val="7"/>
          <w:sz w:val="20"/>
          <w:szCs w:val="20"/>
        </w:rPr>
        <w:t>、此单价在合同履行期间内，</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若市场行情有所浮动，</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则根</w:t>
      </w:r>
      <w:r>
        <w:rPr>
          <w:rFonts w:ascii="微软雅黑" w:hAnsi="微软雅黑" w:eastAsia="微软雅黑" w:cs="微软雅黑"/>
          <w:spacing w:val="6"/>
          <w:sz w:val="20"/>
          <w:szCs w:val="20"/>
        </w:rPr>
        <w:t>据市场行情调价</w:t>
      </w:r>
      <w:r>
        <w:rPr>
          <w:rFonts w:ascii="微软雅黑" w:hAnsi="微软雅黑" w:eastAsia="微软雅黑" w:cs="微软雅黑"/>
          <w:spacing w:val="-29"/>
          <w:sz w:val="20"/>
          <w:szCs w:val="20"/>
        </w:rPr>
        <w:t xml:space="preserve"> </w:t>
      </w:r>
      <w:r>
        <w:rPr>
          <w:rFonts w:ascii="微软雅黑" w:hAnsi="微软雅黑" w:eastAsia="微软雅黑" w:cs="微软雅黑"/>
          <w:spacing w:val="6"/>
          <w:sz w:val="20"/>
          <w:szCs w:val="20"/>
        </w:rPr>
        <w:t>。调价幅度依据实</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际市场行情调整。如市场</w:t>
      </w:r>
      <w:r>
        <w:rPr>
          <w:rFonts w:hint="eastAsia" w:ascii="微软雅黑" w:hAnsi="微软雅黑" w:eastAsia="微软雅黑" w:cs="微软雅黑"/>
          <w:spacing w:val="7"/>
          <w:sz w:val="20"/>
          <w:szCs w:val="20"/>
          <w:lang w:eastAsia="zh-CN"/>
        </w:rPr>
        <w:t>价格</w:t>
      </w:r>
      <w:r>
        <w:rPr>
          <w:rFonts w:ascii="微软雅黑" w:hAnsi="微软雅黑" w:eastAsia="微软雅黑" w:cs="微软雅黑"/>
          <w:spacing w:val="7"/>
          <w:sz w:val="20"/>
          <w:szCs w:val="20"/>
        </w:rPr>
        <w:t>下跌，乙方未及时通知甲方调价，</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甲方有权自跌价</w:t>
      </w:r>
      <w:r>
        <w:rPr>
          <w:rFonts w:ascii="微软雅黑" w:hAnsi="微软雅黑" w:eastAsia="微软雅黑" w:cs="微软雅黑"/>
          <w:spacing w:val="6"/>
          <w:sz w:val="20"/>
          <w:szCs w:val="20"/>
        </w:rPr>
        <w:t>之日起按照市场价格</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 xml:space="preserve">确定货物价格并要求乙方承担该批次供货金额 </w:t>
      </w:r>
      <w:r>
        <w:rPr>
          <w:rFonts w:ascii="Times New Roman" w:hAnsi="Times New Roman" w:eastAsia="Times New Roman" w:cs="Times New Roman"/>
          <w:spacing w:val="8"/>
          <w:sz w:val="20"/>
          <w:szCs w:val="20"/>
        </w:rPr>
        <w:t>30%</w:t>
      </w:r>
      <w:r>
        <w:rPr>
          <w:rFonts w:ascii="微软雅黑" w:hAnsi="微软雅黑" w:eastAsia="微软雅黑" w:cs="微软雅黑"/>
          <w:spacing w:val="8"/>
          <w:sz w:val="20"/>
          <w:szCs w:val="20"/>
        </w:rPr>
        <w:t>的违约金或直接解除合同。</w:t>
      </w:r>
    </w:p>
    <w:p w14:paraId="7F7E1E69">
      <w:pPr>
        <w:spacing w:before="44" w:line="186" w:lineRule="auto"/>
        <w:ind w:left="451"/>
        <w:rPr>
          <w:rFonts w:ascii="微软雅黑" w:hAnsi="微软雅黑" w:eastAsia="微软雅黑" w:cs="微软雅黑"/>
          <w:sz w:val="20"/>
          <w:szCs w:val="20"/>
        </w:rPr>
      </w:pPr>
      <w:r>
        <w:rPr>
          <w:rFonts w:ascii="微软雅黑" w:hAnsi="微软雅黑" w:eastAsia="微软雅黑" w:cs="微软雅黑"/>
          <w:b/>
          <w:bCs/>
          <w:spacing w:val="4"/>
          <w:sz w:val="20"/>
          <w:szCs w:val="20"/>
        </w:rPr>
        <w:t>第二条</w:t>
      </w:r>
      <w:r>
        <w:rPr>
          <w:rFonts w:ascii="微软雅黑" w:hAnsi="微软雅黑" w:eastAsia="微软雅黑" w:cs="微软雅黑"/>
          <w:b/>
          <w:bCs/>
          <w:spacing w:val="57"/>
          <w:sz w:val="20"/>
          <w:szCs w:val="20"/>
        </w:rPr>
        <w:t xml:space="preserve"> </w:t>
      </w:r>
      <w:r>
        <w:rPr>
          <w:rFonts w:ascii="微软雅黑" w:hAnsi="微软雅黑" w:eastAsia="微软雅黑" w:cs="微软雅黑"/>
          <w:b/>
          <w:bCs/>
          <w:spacing w:val="4"/>
          <w:sz w:val="20"/>
          <w:szCs w:val="20"/>
        </w:rPr>
        <w:t>交货地点</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4"/>
          <w:sz w:val="20"/>
          <w:szCs w:val="20"/>
        </w:rPr>
        <w:t>、</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4"/>
          <w:sz w:val="20"/>
          <w:szCs w:val="20"/>
        </w:rPr>
        <w:t>时间</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4"/>
          <w:sz w:val="20"/>
          <w:szCs w:val="20"/>
        </w:rPr>
        <w:t>、方式及合同期限</w:t>
      </w:r>
    </w:p>
    <w:p w14:paraId="4CC1A955">
      <w:pPr>
        <w:spacing w:before="172" w:line="189" w:lineRule="auto"/>
        <w:ind w:left="469"/>
        <w:rPr>
          <w:rFonts w:ascii="微软雅黑" w:hAnsi="微软雅黑" w:eastAsia="微软雅黑" w:cs="微软雅黑"/>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7"/>
          <w:sz w:val="20"/>
          <w:szCs w:val="20"/>
        </w:rPr>
        <w:t xml:space="preserve"> </w:t>
      </w:r>
      <w:r>
        <w:rPr>
          <w:rFonts w:ascii="微软雅黑" w:hAnsi="微软雅黑" w:eastAsia="微软雅黑" w:cs="微软雅黑"/>
          <w:spacing w:val="4"/>
          <w:sz w:val="20"/>
          <w:szCs w:val="20"/>
        </w:rPr>
        <w:t>、交货地点：</w:t>
      </w:r>
      <w:r>
        <w:rPr>
          <w:rFonts w:ascii="微软雅黑" w:hAnsi="微软雅黑" w:eastAsia="微软雅黑" w:cs="微软雅黑"/>
          <w:spacing w:val="-20"/>
          <w:sz w:val="20"/>
          <w:szCs w:val="20"/>
        </w:rPr>
        <w:t xml:space="preserve"> </w:t>
      </w:r>
      <w:r>
        <w:rPr>
          <w:rFonts w:ascii="微软雅黑" w:hAnsi="微软雅黑" w:eastAsia="微软雅黑" w:cs="微软雅黑"/>
          <w:spacing w:val="4"/>
          <w:sz w:val="20"/>
          <w:szCs w:val="20"/>
          <w:u w:val="single" w:color="auto"/>
        </w:rPr>
        <w:t xml:space="preserve">邳州市赵墩镇临港产业园兴业路 </w:t>
      </w:r>
      <w:r>
        <w:rPr>
          <w:rFonts w:ascii="Times New Roman" w:hAnsi="Times New Roman" w:eastAsia="Times New Roman" w:cs="Times New Roman"/>
          <w:spacing w:val="4"/>
          <w:sz w:val="20"/>
          <w:szCs w:val="20"/>
          <w:u w:val="single" w:color="auto"/>
        </w:rPr>
        <w:t xml:space="preserve">20 </w:t>
      </w:r>
      <w:r>
        <w:rPr>
          <w:rFonts w:ascii="微软雅黑" w:hAnsi="微软雅黑" w:eastAsia="微软雅黑" w:cs="微软雅黑"/>
          <w:spacing w:val="4"/>
          <w:sz w:val="20"/>
          <w:szCs w:val="20"/>
          <w:u w:val="single" w:color="auto"/>
        </w:rPr>
        <w:t xml:space="preserve">号  </w:t>
      </w:r>
      <w:r>
        <w:rPr>
          <w:rFonts w:ascii="微软雅黑" w:hAnsi="微软雅黑" w:eastAsia="微软雅黑" w:cs="微软雅黑"/>
          <w:spacing w:val="4"/>
          <w:sz w:val="20"/>
          <w:szCs w:val="20"/>
        </w:rPr>
        <w:t>。</w:t>
      </w:r>
    </w:p>
    <w:p w14:paraId="2AC7D805">
      <w:pPr>
        <w:spacing w:before="168" w:line="188" w:lineRule="auto"/>
        <w:ind w:left="449"/>
        <w:rPr>
          <w:rFonts w:ascii="微软雅黑" w:hAnsi="微软雅黑" w:eastAsia="微软雅黑" w:cs="微软雅黑"/>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6"/>
          <w:sz w:val="20"/>
          <w:szCs w:val="20"/>
        </w:rPr>
        <w:t>、交货时间：</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具体供应数量</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、供货时间以甲方采购订单</w:t>
      </w:r>
      <w:r>
        <w:rPr>
          <w:rFonts w:ascii="微软雅黑" w:hAnsi="微软雅黑" w:eastAsia="微软雅黑" w:cs="微软雅黑"/>
          <w:spacing w:val="5"/>
          <w:sz w:val="20"/>
          <w:szCs w:val="20"/>
        </w:rPr>
        <w:t>为准</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乙方应确保按甲方采购订单供</w:t>
      </w:r>
    </w:p>
    <w:p w14:paraId="5248ED85">
      <w:pPr>
        <w:spacing w:line="188" w:lineRule="auto"/>
        <w:rPr>
          <w:rFonts w:ascii="微软雅黑" w:hAnsi="微软雅黑" w:eastAsia="微软雅黑" w:cs="微软雅黑"/>
          <w:sz w:val="20"/>
          <w:szCs w:val="20"/>
        </w:rPr>
        <w:sectPr>
          <w:footerReference r:id="rId35" w:type="default"/>
          <w:pgSz w:w="11906" w:h="16839"/>
          <w:pgMar w:top="1181" w:right="854" w:bottom="1376" w:left="1393" w:header="863" w:footer="1148" w:gutter="0"/>
          <w:cols w:space="720" w:num="1"/>
        </w:sectPr>
      </w:pPr>
    </w:p>
    <w:p w14:paraId="64FFFD05">
      <w:pPr>
        <w:pStyle w:val="2"/>
        <w:spacing w:line="351" w:lineRule="auto"/>
      </w:pPr>
    </w:p>
    <w:p w14:paraId="326380C9">
      <w:pPr>
        <w:spacing w:before="85" w:line="282" w:lineRule="auto"/>
        <w:ind w:left="3" w:right="60"/>
        <w:rPr>
          <w:rFonts w:ascii="微软雅黑" w:hAnsi="微软雅黑" w:eastAsia="微软雅黑" w:cs="微软雅黑"/>
          <w:sz w:val="20"/>
          <w:szCs w:val="20"/>
        </w:rPr>
      </w:pPr>
      <w:r>
        <w:rPr>
          <w:rFonts w:ascii="微软雅黑" w:hAnsi="微软雅黑" w:eastAsia="微软雅黑" w:cs="微软雅黑"/>
          <w:spacing w:val="8"/>
          <w:sz w:val="20"/>
          <w:szCs w:val="20"/>
        </w:rPr>
        <w:t>货；若乙方因天气、意外灾害、突发的设备故障</w:t>
      </w:r>
      <w:r>
        <w:rPr>
          <w:rFonts w:ascii="微软雅黑" w:hAnsi="微软雅黑" w:eastAsia="微软雅黑" w:cs="微软雅黑"/>
          <w:spacing w:val="7"/>
          <w:sz w:val="20"/>
          <w:szCs w:val="20"/>
        </w:rPr>
        <w:t>等原因不能按期交货时，应及时通知甲方，并协商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调整供货计划。</w:t>
      </w:r>
    </w:p>
    <w:p w14:paraId="71BEA427">
      <w:pPr>
        <w:spacing w:before="73" w:line="217" w:lineRule="auto"/>
        <w:ind w:left="428"/>
        <w:rPr>
          <w:rFonts w:ascii="微软雅黑" w:hAnsi="微软雅黑" w:eastAsia="微软雅黑" w:cs="微软雅黑"/>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3"/>
          <w:sz w:val="20"/>
          <w:szCs w:val="20"/>
        </w:rPr>
        <w:t>、采购量：</w:t>
      </w:r>
      <w:r>
        <w:rPr>
          <w:rFonts w:ascii="微软雅黑" w:hAnsi="微软雅黑" w:eastAsia="微软雅黑" w:cs="微软雅黑"/>
          <w:spacing w:val="-22"/>
          <w:sz w:val="20"/>
          <w:szCs w:val="20"/>
        </w:rPr>
        <w:t xml:space="preserve"> </w:t>
      </w:r>
      <w:r>
        <w:rPr>
          <w:rFonts w:ascii="微软雅黑" w:hAnsi="微软雅黑" w:eastAsia="微软雅黑" w:cs="微软雅黑"/>
          <w:spacing w:val="3"/>
          <w:sz w:val="20"/>
          <w:szCs w:val="20"/>
        </w:rPr>
        <w:t xml:space="preserve">暂定 </w:t>
      </w:r>
      <w:r>
        <w:rPr>
          <w:rFonts w:ascii="Times New Roman" w:hAnsi="Times New Roman" w:eastAsia="Times New Roman" w:cs="Times New Roman"/>
          <w:spacing w:val="3"/>
          <w:sz w:val="20"/>
          <w:szCs w:val="20"/>
          <w:u w:val="single" w:color="auto"/>
        </w:rPr>
        <w:t>50000</w:t>
      </w:r>
      <w:r>
        <w:rPr>
          <w:rFonts w:ascii="Times New Roman" w:hAnsi="Times New Roman" w:eastAsia="Times New Roman" w:cs="Times New Roman"/>
          <w:spacing w:val="22"/>
          <w:sz w:val="20"/>
          <w:szCs w:val="20"/>
          <w:u w:val="single" w:color="auto"/>
        </w:rPr>
        <w:t xml:space="preserve"> </w:t>
      </w:r>
      <w:r>
        <w:rPr>
          <w:rFonts w:ascii="微软雅黑" w:hAnsi="微软雅黑" w:eastAsia="微软雅黑" w:cs="微软雅黑"/>
          <w:spacing w:val="3"/>
          <w:sz w:val="20"/>
          <w:szCs w:val="20"/>
        </w:rPr>
        <w:t>吨，</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具体以实际供应量为准。</w:t>
      </w:r>
    </w:p>
    <w:p w14:paraId="66CAB8C8">
      <w:pPr>
        <w:spacing w:before="131" w:line="185" w:lineRule="auto"/>
        <w:ind w:left="423"/>
        <w:rPr>
          <w:rFonts w:ascii="微软雅黑" w:hAnsi="微软雅黑" w:eastAsia="微软雅黑" w:cs="微软雅黑"/>
          <w:sz w:val="20"/>
          <w:szCs w:val="20"/>
        </w:rPr>
      </w:pPr>
      <w:r>
        <w:rPr>
          <w:rFonts w:ascii="Times New Roman" w:hAnsi="Times New Roman" w:eastAsia="Times New Roman" w:cs="Times New Roman"/>
          <w:spacing w:val="3"/>
          <w:sz w:val="20"/>
          <w:szCs w:val="20"/>
        </w:rPr>
        <w:t>4</w:t>
      </w:r>
      <w:r>
        <w:rPr>
          <w:rFonts w:ascii="Times New Roman" w:hAnsi="Times New Roman" w:eastAsia="Times New Roman" w:cs="Times New Roman"/>
          <w:spacing w:val="-14"/>
          <w:sz w:val="20"/>
          <w:szCs w:val="20"/>
        </w:rPr>
        <w:t xml:space="preserve"> </w:t>
      </w:r>
      <w:r>
        <w:rPr>
          <w:rFonts w:ascii="微软雅黑" w:hAnsi="微软雅黑" w:eastAsia="微软雅黑" w:cs="微软雅黑"/>
          <w:spacing w:val="3"/>
          <w:sz w:val="20"/>
          <w:szCs w:val="20"/>
        </w:rPr>
        <w:t>、合同期限： 自签订本合同之日起至</w:t>
      </w:r>
      <w:r>
        <w:rPr>
          <w:rFonts w:ascii="微软雅黑" w:hAnsi="微软雅黑" w:eastAsia="微软雅黑" w:cs="微软雅黑"/>
          <w:spacing w:val="-57"/>
          <w:sz w:val="20"/>
          <w:szCs w:val="20"/>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0"/>
          <w:sz w:val="20"/>
          <w:szCs w:val="20"/>
        </w:rPr>
        <w:t xml:space="preserve"> </w:t>
      </w:r>
      <w:r>
        <w:rPr>
          <w:rFonts w:ascii="微软雅黑" w:hAnsi="微软雅黑" w:eastAsia="微软雅黑" w:cs="微软雅黑"/>
          <w:spacing w:val="3"/>
          <w:sz w:val="20"/>
          <w:szCs w:val="20"/>
        </w:rPr>
        <w:t>时止。</w:t>
      </w:r>
    </w:p>
    <w:p w14:paraId="51920BD5">
      <w:pPr>
        <w:spacing w:before="170" w:line="290" w:lineRule="auto"/>
        <w:ind w:left="6" w:right="60" w:firstLine="424"/>
        <w:rPr>
          <w:rFonts w:ascii="微软雅黑" w:hAnsi="微软雅黑" w:eastAsia="微软雅黑" w:cs="微软雅黑"/>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6"/>
          <w:sz w:val="20"/>
          <w:szCs w:val="20"/>
        </w:rPr>
        <w:t>、履约保证金</w:t>
      </w:r>
      <w:r>
        <w:rPr>
          <w:rFonts w:hint="eastAsia" w:ascii="微软雅黑" w:hAnsi="微软雅黑" w:eastAsia="微软雅黑" w:cs="微软雅黑"/>
          <w:spacing w:val="6"/>
          <w:sz w:val="20"/>
          <w:szCs w:val="20"/>
          <w:lang w:eastAsia="zh-CN"/>
        </w:rPr>
        <w:t>：</w:t>
      </w:r>
      <w:r>
        <w:rPr>
          <w:rFonts w:ascii="微软雅黑" w:hAnsi="微软雅黑" w:eastAsia="微软雅黑" w:cs="微软雅黑"/>
          <w:spacing w:val="6"/>
          <w:sz w:val="20"/>
          <w:szCs w:val="20"/>
        </w:rPr>
        <w:t xml:space="preserve">本合同签订之日起 </w:t>
      </w:r>
      <w:r>
        <w:rPr>
          <w:rFonts w:ascii="Times New Roman" w:hAnsi="Times New Roman" w:eastAsia="Times New Roman" w:cs="Times New Roman"/>
          <w:spacing w:val="6"/>
          <w:sz w:val="20"/>
          <w:szCs w:val="20"/>
        </w:rPr>
        <w:t xml:space="preserve">3  </w:t>
      </w:r>
      <w:r>
        <w:rPr>
          <w:rFonts w:ascii="微软雅黑" w:hAnsi="微软雅黑" w:eastAsia="微软雅黑" w:cs="微软雅黑"/>
          <w:spacing w:val="6"/>
          <w:sz w:val="20"/>
          <w:szCs w:val="20"/>
        </w:rPr>
        <w:t xml:space="preserve">日内， 乙方需向甲方支付履约保证金 </w:t>
      </w:r>
      <w:r>
        <w:rPr>
          <w:rFonts w:ascii="Times New Roman" w:hAnsi="Times New Roman" w:eastAsia="Times New Roman" w:cs="Times New Roman"/>
          <w:spacing w:val="6"/>
          <w:sz w:val="20"/>
          <w:szCs w:val="20"/>
        </w:rPr>
        <w:t xml:space="preserve">30,000 </w:t>
      </w:r>
      <w:r>
        <w:rPr>
          <w:rFonts w:ascii="微软雅黑" w:hAnsi="微软雅黑" w:eastAsia="微软雅黑" w:cs="微软雅黑"/>
          <w:spacing w:val="6"/>
          <w:sz w:val="20"/>
          <w:szCs w:val="20"/>
        </w:rPr>
        <w:t>元</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5"/>
          <w:sz w:val="20"/>
          <w:szCs w:val="20"/>
        </w:rPr>
        <w:t>若乙方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有违约行为或应向甲方承担赔偿责任时，甲方</w:t>
      </w:r>
      <w:r>
        <w:rPr>
          <w:rFonts w:ascii="微软雅黑" w:hAnsi="微软雅黑" w:eastAsia="微软雅黑" w:cs="微软雅黑"/>
          <w:spacing w:val="7"/>
          <w:sz w:val="20"/>
          <w:szCs w:val="20"/>
        </w:rPr>
        <w:t>有权直接从履约保证金中扣除相应费用。如因向甲方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xml:space="preserve">承担赔偿责任致使履约保证金不足前述数额的，乙方应在该事实发生后 </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6"/>
          <w:sz w:val="20"/>
          <w:szCs w:val="20"/>
        </w:rPr>
        <w:t xml:space="preserve"> </w:t>
      </w:r>
      <w:r>
        <w:rPr>
          <w:rFonts w:ascii="微软雅黑" w:hAnsi="微软雅黑" w:eastAsia="微软雅黑" w:cs="微软雅黑"/>
          <w:spacing w:val="6"/>
          <w:sz w:val="20"/>
          <w:szCs w:val="20"/>
        </w:rPr>
        <w:t>天内，补足履约保证金至</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前述数额，否则甲方有权在应付货款中扣除该</w:t>
      </w:r>
      <w:r>
        <w:rPr>
          <w:rFonts w:ascii="微软雅黑" w:hAnsi="微软雅黑" w:eastAsia="微软雅黑" w:cs="微软雅黑"/>
          <w:spacing w:val="7"/>
          <w:sz w:val="20"/>
          <w:szCs w:val="20"/>
        </w:rPr>
        <w:t>费用以补足履约保证金。本合同终止后，乙方缴纳的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履约保证金在乙方无违约行为或</w:t>
      </w:r>
      <w:r>
        <w:rPr>
          <w:rFonts w:hint="eastAsia" w:ascii="微软雅黑" w:hAnsi="微软雅黑" w:eastAsia="微软雅黑" w:cs="微软雅黑"/>
          <w:spacing w:val="7"/>
          <w:sz w:val="20"/>
          <w:szCs w:val="20"/>
          <w:lang w:eastAsia="zh-CN"/>
        </w:rPr>
        <w:t>无需</w:t>
      </w:r>
      <w:r>
        <w:rPr>
          <w:rFonts w:ascii="微软雅黑" w:hAnsi="微软雅黑" w:eastAsia="微软雅黑" w:cs="微软雅黑"/>
          <w:spacing w:val="7"/>
          <w:sz w:val="20"/>
          <w:szCs w:val="20"/>
        </w:rPr>
        <w:t xml:space="preserve">向甲方承担赔偿责任的情况下，经甲方确认后 </w:t>
      </w:r>
      <w:r>
        <w:rPr>
          <w:rFonts w:ascii="Times New Roman" w:hAnsi="Times New Roman" w:eastAsia="Times New Roman" w:cs="Times New Roman"/>
          <w:spacing w:val="7"/>
          <w:sz w:val="20"/>
          <w:szCs w:val="20"/>
        </w:rPr>
        <w:t xml:space="preserve">7 </w:t>
      </w:r>
      <w:r>
        <w:rPr>
          <w:rFonts w:ascii="微软雅黑" w:hAnsi="微软雅黑" w:eastAsia="微软雅黑" w:cs="微软雅黑"/>
          <w:spacing w:val="7"/>
          <w:sz w:val="20"/>
          <w:szCs w:val="20"/>
        </w:rPr>
        <w:t>个工作</w:t>
      </w:r>
      <w:r>
        <w:rPr>
          <w:rFonts w:ascii="微软雅黑" w:hAnsi="微软雅黑" w:eastAsia="微软雅黑" w:cs="微软雅黑"/>
          <w:spacing w:val="6"/>
          <w:sz w:val="20"/>
          <w:szCs w:val="20"/>
        </w:rPr>
        <w:t>日内全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额退还乙方</w:t>
      </w:r>
      <w:r>
        <w:rPr>
          <w:rFonts w:hint="eastAsia" w:ascii="微软雅黑" w:hAnsi="微软雅黑" w:eastAsia="微软雅黑" w:cs="微软雅黑"/>
          <w:spacing w:val="7"/>
          <w:sz w:val="20"/>
          <w:szCs w:val="20"/>
          <w:lang w:eastAsia="zh-CN"/>
        </w:rPr>
        <w:t>（</w:t>
      </w:r>
      <w:r>
        <w:rPr>
          <w:rFonts w:ascii="微软雅黑" w:hAnsi="微软雅黑" w:eastAsia="微软雅黑" w:cs="微软雅黑"/>
          <w:spacing w:val="7"/>
          <w:sz w:val="20"/>
          <w:szCs w:val="20"/>
        </w:rPr>
        <w:t>不计利息</w:t>
      </w:r>
      <w:r>
        <w:rPr>
          <w:rFonts w:hint="eastAsia" w:ascii="微软雅黑" w:hAnsi="微软雅黑" w:eastAsia="微软雅黑" w:cs="微软雅黑"/>
          <w:spacing w:val="7"/>
          <w:sz w:val="20"/>
          <w:szCs w:val="20"/>
          <w:lang w:eastAsia="zh-CN"/>
        </w:rPr>
        <w:t>）</w:t>
      </w:r>
      <w:r>
        <w:rPr>
          <w:rFonts w:ascii="微软雅黑" w:hAnsi="微软雅黑" w:eastAsia="微软雅黑" w:cs="微软雅黑"/>
          <w:spacing w:val="7"/>
          <w:sz w:val="20"/>
          <w:szCs w:val="20"/>
        </w:rPr>
        <w:t>。</w:t>
      </w:r>
    </w:p>
    <w:p w14:paraId="1A8CE2F8">
      <w:pPr>
        <w:spacing w:before="155" w:line="189" w:lineRule="auto"/>
        <w:ind w:left="427"/>
        <w:rPr>
          <w:rFonts w:ascii="微软雅黑" w:hAnsi="微软雅黑" w:eastAsia="微软雅黑" w:cs="微软雅黑"/>
          <w:sz w:val="20"/>
          <w:szCs w:val="20"/>
        </w:rPr>
      </w:pPr>
      <w:r>
        <w:rPr>
          <w:rFonts w:ascii="微软雅黑" w:hAnsi="微软雅黑" w:eastAsia="微软雅黑" w:cs="微软雅黑"/>
          <w:b/>
          <w:bCs/>
          <w:spacing w:val="7"/>
          <w:sz w:val="20"/>
          <w:szCs w:val="20"/>
        </w:rPr>
        <w:t>第三条</w:t>
      </w:r>
      <w:r>
        <w:rPr>
          <w:rFonts w:ascii="微软雅黑" w:hAnsi="微软雅黑" w:eastAsia="微软雅黑" w:cs="微软雅黑"/>
          <w:b/>
          <w:bCs/>
          <w:spacing w:val="60"/>
          <w:sz w:val="20"/>
          <w:szCs w:val="20"/>
        </w:rPr>
        <w:t xml:space="preserve"> </w:t>
      </w:r>
      <w:r>
        <w:rPr>
          <w:rFonts w:ascii="微软雅黑" w:hAnsi="微软雅黑" w:eastAsia="微软雅黑" w:cs="微软雅黑"/>
          <w:b/>
          <w:bCs/>
          <w:spacing w:val="7"/>
          <w:sz w:val="20"/>
          <w:szCs w:val="20"/>
        </w:rPr>
        <w:t>收货及结算</w:t>
      </w:r>
    </w:p>
    <w:p w14:paraId="7D44DAE7">
      <w:pPr>
        <w:spacing w:before="168" w:line="278" w:lineRule="auto"/>
        <w:ind w:left="10" w:right="60" w:firstLine="434"/>
        <w:rPr>
          <w:rFonts w:ascii="微软雅黑" w:hAnsi="微软雅黑" w:eastAsia="微软雅黑" w:cs="微软雅黑"/>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8"/>
          <w:sz w:val="20"/>
          <w:szCs w:val="20"/>
        </w:rPr>
        <w:t xml:space="preserve"> </w:t>
      </w:r>
      <w:r>
        <w:rPr>
          <w:rFonts w:ascii="微软雅黑" w:hAnsi="微软雅黑" w:eastAsia="微软雅黑" w:cs="微软雅黑"/>
          <w:spacing w:val="3"/>
          <w:sz w:val="20"/>
          <w:szCs w:val="20"/>
        </w:rPr>
        <w:t>、货物进场时， 由甲方随机抽样检测验收</w:t>
      </w:r>
      <w:r>
        <w:rPr>
          <w:rFonts w:ascii="微软雅黑" w:hAnsi="微软雅黑" w:eastAsia="微软雅黑" w:cs="微软雅黑"/>
          <w:spacing w:val="-28"/>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3"/>
          <w:sz w:val="20"/>
          <w:szCs w:val="20"/>
        </w:rPr>
        <w:t>乙方随货应携带质检报告</w:t>
      </w:r>
      <w:r>
        <w:rPr>
          <w:rFonts w:ascii="微软雅黑" w:hAnsi="微软雅黑" w:eastAsia="微软雅黑" w:cs="微软雅黑"/>
          <w:spacing w:val="-28"/>
          <w:sz w:val="20"/>
          <w:szCs w:val="20"/>
        </w:rPr>
        <w:t xml:space="preserve"> </w:t>
      </w:r>
      <w:r>
        <w:rPr>
          <w:rFonts w:ascii="微软雅黑" w:hAnsi="微软雅黑" w:eastAsia="微软雅黑" w:cs="微软雅黑"/>
          <w:spacing w:val="3"/>
          <w:sz w:val="20"/>
          <w:szCs w:val="20"/>
        </w:rPr>
        <w:t>、合格证</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出厂证明等</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文件</w:t>
      </w:r>
      <w:r>
        <w:rPr>
          <w:rFonts w:ascii="微软雅黑" w:hAnsi="微软雅黑" w:eastAsia="微软雅黑" w:cs="微软雅黑"/>
          <w:spacing w:val="-36"/>
          <w:sz w:val="20"/>
          <w:szCs w:val="20"/>
        </w:rPr>
        <w:t xml:space="preserve"> </w:t>
      </w:r>
      <w:r>
        <w:rPr>
          <w:rFonts w:ascii="微软雅黑" w:hAnsi="微软雅黑" w:eastAsia="微软雅黑" w:cs="微软雅黑"/>
          <w:spacing w:val="5"/>
          <w:sz w:val="20"/>
          <w:szCs w:val="20"/>
        </w:rPr>
        <w:t>（如有</w:t>
      </w:r>
      <w:r>
        <w:rPr>
          <w:rFonts w:ascii="微软雅黑" w:hAnsi="微软雅黑" w:eastAsia="微软雅黑" w:cs="微软雅黑"/>
          <w:spacing w:val="-42"/>
          <w:w w:val="87"/>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5"/>
          <w:sz w:val="20"/>
          <w:szCs w:val="20"/>
        </w:rPr>
        <w:t>未携带的，</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则甲方有权拒收</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。货物的质检报告</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、合格证</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37"/>
          <w:sz w:val="20"/>
          <w:szCs w:val="20"/>
        </w:rPr>
        <w:t xml:space="preserve"> </w:t>
      </w:r>
      <w:r>
        <w:rPr>
          <w:rFonts w:ascii="微软雅黑" w:hAnsi="微软雅黑" w:eastAsia="微软雅黑" w:cs="微软雅黑"/>
          <w:spacing w:val="5"/>
          <w:sz w:val="20"/>
          <w:szCs w:val="20"/>
        </w:rPr>
        <w:t>出厂证明等文件未按要求</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交付或者存在不实情况的，</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 xml:space="preserve">乙方承担合同价款的 </w:t>
      </w:r>
      <w:r>
        <w:rPr>
          <w:rFonts w:ascii="Times New Roman" w:hAnsi="Times New Roman" w:eastAsia="Times New Roman" w:cs="Times New Roman"/>
          <w:spacing w:val="7"/>
          <w:sz w:val="20"/>
          <w:szCs w:val="20"/>
        </w:rPr>
        <w:t>5%</w:t>
      </w:r>
      <w:r>
        <w:rPr>
          <w:rFonts w:ascii="微软雅黑" w:hAnsi="微软雅黑" w:eastAsia="微软雅黑" w:cs="微软雅黑"/>
          <w:spacing w:val="7"/>
          <w:sz w:val="20"/>
          <w:szCs w:val="20"/>
        </w:rPr>
        <w:t>的违约责任，</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并赔偿由此给甲方造成的全部损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失</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。每批次主材收货数量以甲方实际过磅重量为准。</w:t>
      </w:r>
    </w:p>
    <w:p w14:paraId="64025E82">
      <w:pPr>
        <w:spacing w:before="171" w:line="248" w:lineRule="auto"/>
        <w:ind w:left="3" w:right="60" w:firstLine="420"/>
        <w:rPr>
          <w:rFonts w:ascii="微软雅黑" w:hAnsi="微软雅黑" w:eastAsia="微软雅黑" w:cs="微软雅黑"/>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17"/>
          <w:sz w:val="20"/>
          <w:szCs w:val="20"/>
        </w:rPr>
        <w:t xml:space="preserve"> </w:t>
      </w:r>
      <w:r>
        <w:rPr>
          <w:rFonts w:ascii="微软雅黑" w:hAnsi="微软雅黑" w:eastAsia="微软雅黑" w:cs="微软雅黑"/>
          <w:spacing w:val="3"/>
          <w:sz w:val="20"/>
          <w:szCs w:val="20"/>
        </w:rPr>
        <w:t>、结算方式：</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甲乙双方确认，货款按照以下方式进行结算（请在相应结算方式处勾选）。以下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对账及支付之日若遇节假日或周末则顺延至节后第一个工作日。</w:t>
      </w:r>
    </w:p>
    <w:p w14:paraId="0590752E">
      <w:pPr>
        <w:spacing w:before="156" w:line="219" w:lineRule="auto"/>
        <w:ind w:left="425"/>
        <w:rPr>
          <w:rFonts w:ascii="Wingdings" w:hAnsi="Wingdings" w:eastAsia="Wingdings" w:cs="Wingdings"/>
          <w:sz w:val="20"/>
          <w:szCs w:val="20"/>
        </w:rPr>
      </w:pPr>
      <w:r>
        <w:rPr>
          <w:rFonts w:ascii="微软雅黑" w:hAnsi="微软雅黑" w:eastAsia="微软雅黑" w:cs="微软雅黑"/>
          <w:b/>
          <w:bCs/>
          <w:spacing w:val="5"/>
          <w:sz w:val="20"/>
          <w:szCs w:val="20"/>
        </w:rPr>
        <w:t>①现金结算</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5"/>
          <w:sz w:val="20"/>
          <w:szCs w:val="20"/>
        </w:rPr>
        <w:t>（开票后三日内）</w:t>
      </w:r>
      <w:r>
        <w:rPr>
          <w:rFonts w:ascii="微软雅黑" w:hAnsi="微软雅黑" w:eastAsia="微软雅黑" w:cs="微软雅黑"/>
          <w:b/>
          <w:bCs/>
          <w:spacing w:val="-17"/>
          <w:sz w:val="20"/>
          <w:szCs w:val="20"/>
        </w:rPr>
        <w:t xml:space="preserve"> </w:t>
      </w:r>
      <w:r>
        <w:rPr>
          <w:rFonts w:ascii="Wingdings" w:hAnsi="Wingdings" w:eastAsia="Wingdings" w:cs="Wingdings"/>
          <w:b/>
          <w:bCs/>
          <w:spacing w:val="5"/>
          <w:sz w:val="20"/>
          <w:szCs w:val="20"/>
        </w:rPr>
        <w:t>o</w:t>
      </w:r>
    </w:p>
    <w:p w14:paraId="200BB02D">
      <w:pPr>
        <w:spacing w:before="141" w:line="218" w:lineRule="auto"/>
        <w:ind w:left="445"/>
        <w:rPr>
          <w:rFonts w:ascii="微软雅黑" w:hAnsi="微软雅黑" w:eastAsia="微软雅黑" w:cs="微软雅黑"/>
          <w:sz w:val="20"/>
          <w:szCs w:val="20"/>
        </w:rPr>
      </w:pPr>
      <w:r>
        <w:rPr>
          <w:rFonts w:ascii="微软雅黑" w:hAnsi="微软雅黑" w:eastAsia="微软雅黑" w:cs="微软雅黑"/>
          <w:spacing w:val="4"/>
          <w:sz w:val="20"/>
          <w:szCs w:val="20"/>
        </w:rPr>
        <w:t>乙方开票后三个工作日内， 甲方付清货款。</w:t>
      </w:r>
    </w:p>
    <w:p w14:paraId="73B269E2">
      <w:pPr>
        <w:spacing w:before="115" w:line="219" w:lineRule="auto"/>
        <w:ind w:left="425"/>
        <w:rPr>
          <w:rFonts w:ascii="Wingdings" w:hAnsi="Wingdings" w:eastAsia="Wingdings" w:cs="Wingdings"/>
          <w:sz w:val="20"/>
          <w:szCs w:val="20"/>
        </w:rPr>
      </w:pPr>
      <w:r>
        <w:rPr>
          <w:rFonts w:ascii="微软雅黑" w:hAnsi="微软雅黑" w:eastAsia="微软雅黑" w:cs="微软雅黑"/>
          <w:b/>
          <w:bCs/>
          <w:spacing w:val="6"/>
          <w:sz w:val="20"/>
          <w:szCs w:val="20"/>
        </w:rPr>
        <w:t>②现金结算</w:t>
      </w:r>
      <w:r>
        <w:rPr>
          <w:rFonts w:ascii="微软雅黑" w:hAnsi="微软雅黑" w:eastAsia="微软雅黑" w:cs="微软雅黑"/>
          <w:b/>
          <w:bCs/>
          <w:spacing w:val="-27"/>
          <w:sz w:val="20"/>
          <w:szCs w:val="20"/>
        </w:rPr>
        <w:t xml:space="preserve"> </w:t>
      </w:r>
      <w:r>
        <w:rPr>
          <w:rFonts w:ascii="微软雅黑" w:hAnsi="微软雅黑" w:eastAsia="微软雅黑" w:cs="微软雅黑"/>
          <w:b/>
          <w:bCs/>
          <w:spacing w:val="6"/>
          <w:sz w:val="20"/>
          <w:szCs w:val="20"/>
        </w:rPr>
        <w:t>（第二周结算第一周货款）</w:t>
      </w:r>
      <w:r>
        <w:rPr>
          <w:rFonts w:ascii="微软雅黑" w:hAnsi="微软雅黑" w:eastAsia="微软雅黑" w:cs="微软雅黑"/>
          <w:b/>
          <w:bCs/>
          <w:spacing w:val="-18"/>
          <w:sz w:val="20"/>
          <w:szCs w:val="20"/>
        </w:rPr>
        <w:t xml:space="preserve"> </w:t>
      </w:r>
      <w:r>
        <w:rPr>
          <w:rFonts w:ascii="Wingdings" w:hAnsi="Wingdings" w:eastAsia="Wingdings" w:cs="Wingdings"/>
          <w:b/>
          <w:bCs/>
          <w:spacing w:val="6"/>
          <w:sz w:val="20"/>
          <w:szCs w:val="20"/>
        </w:rPr>
        <w:t>o</w:t>
      </w:r>
    </w:p>
    <w:p w14:paraId="6AB44AB8">
      <w:pPr>
        <w:spacing w:before="142" w:line="217" w:lineRule="auto"/>
        <w:jc w:val="right"/>
        <w:rPr>
          <w:rFonts w:ascii="微软雅黑" w:hAnsi="微软雅黑" w:eastAsia="微软雅黑" w:cs="微软雅黑"/>
          <w:sz w:val="20"/>
          <w:szCs w:val="20"/>
        </w:rPr>
      </w:pPr>
      <w:r>
        <w:rPr>
          <w:rFonts w:ascii="微软雅黑" w:hAnsi="微软雅黑" w:eastAsia="微软雅黑" w:cs="微软雅黑"/>
          <w:spacing w:val="5"/>
          <w:sz w:val="20"/>
          <w:szCs w:val="20"/>
        </w:rPr>
        <w:t>每周对账一次，</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乙方开具对账金额对应的发票，</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第二周周末前甲方支付对应货款</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以此类推。</w:t>
      </w:r>
    </w:p>
    <w:p w14:paraId="6195D4E5">
      <w:pPr>
        <w:spacing w:before="113" w:line="219" w:lineRule="auto"/>
        <w:ind w:left="425"/>
        <w:rPr>
          <w:rFonts w:ascii="Wingdings" w:hAnsi="Wingdings" w:eastAsia="Wingdings" w:cs="Wingdings"/>
          <w:sz w:val="20"/>
          <w:szCs w:val="20"/>
        </w:rPr>
      </w:pPr>
      <w:r>
        <w:rPr>
          <w:rFonts w:ascii="微软雅黑" w:hAnsi="微软雅黑" w:eastAsia="微软雅黑" w:cs="微软雅黑"/>
          <w:b/>
          <w:bCs/>
          <w:spacing w:val="5"/>
          <w:sz w:val="20"/>
          <w:szCs w:val="20"/>
        </w:rPr>
        <w:t>③现金结算</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5"/>
          <w:sz w:val="20"/>
          <w:szCs w:val="20"/>
        </w:rPr>
        <w:t>（一个月内结算）</w:t>
      </w:r>
      <w:r>
        <w:rPr>
          <w:rFonts w:ascii="微软雅黑" w:hAnsi="微软雅黑" w:eastAsia="微软雅黑" w:cs="微软雅黑"/>
          <w:b/>
          <w:bCs/>
          <w:spacing w:val="-17"/>
          <w:sz w:val="20"/>
          <w:szCs w:val="20"/>
        </w:rPr>
        <w:t xml:space="preserve"> </w:t>
      </w:r>
      <w:r>
        <w:rPr>
          <w:rFonts w:ascii="Wingdings" w:hAnsi="Wingdings" w:eastAsia="Wingdings" w:cs="Wingdings"/>
          <w:b/>
          <w:bCs/>
          <w:spacing w:val="5"/>
          <w:sz w:val="20"/>
          <w:szCs w:val="20"/>
        </w:rPr>
        <w:t>o</w:t>
      </w:r>
    </w:p>
    <w:p w14:paraId="64AEC599">
      <w:pPr>
        <w:spacing w:before="144" w:line="217" w:lineRule="auto"/>
        <w:ind w:left="422"/>
        <w:rPr>
          <w:rFonts w:ascii="微软雅黑" w:hAnsi="微软雅黑" w:eastAsia="微软雅黑" w:cs="微软雅黑"/>
          <w:sz w:val="20"/>
          <w:szCs w:val="20"/>
        </w:rPr>
      </w:pPr>
      <w:r>
        <w:rPr>
          <w:rFonts w:ascii="微软雅黑" w:hAnsi="微软雅黑" w:eastAsia="微软雅黑" w:cs="微软雅黑"/>
          <w:spacing w:val="6"/>
          <w:sz w:val="20"/>
          <w:szCs w:val="20"/>
        </w:rPr>
        <w:t>每月对账一次，</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乙方开具对账金额对应的发票，</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本月内甲方支付对应</w:t>
      </w:r>
      <w:r>
        <w:rPr>
          <w:rFonts w:ascii="微软雅黑" w:hAnsi="微软雅黑" w:eastAsia="微软雅黑" w:cs="微软雅黑"/>
          <w:spacing w:val="5"/>
          <w:sz w:val="20"/>
          <w:szCs w:val="20"/>
        </w:rPr>
        <w:t>货款</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以此类推。</w:t>
      </w:r>
    </w:p>
    <w:p w14:paraId="16672717">
      <w:pPr>
        <w:spacing w:before="113" w:line="219" w:lineRule="auto"/>
        <w:ind w:left="425"/>
        <w:rPr>
          <w:rFonts w:ascii="Wingdings" w:hAnsi="Wingdings" w:eastAsia="Wingdings" w:cs="Wingdings"/>
          <w:sz w:val="20"/>
          <w:szCs w:val="20"/>
        </w:rPr>
      </w:pPr>
      <w:r>
        <w:rPr>
          <w:rFonts w:ascii="微软雅黑" w:hAnsi="微软雅黑" w:eastAsia="微软雅黑" w:cs="微软雅黑"/>
          <w:b/>
          <w:bCs/>
          <w:spacing w:val="4"/>
          <w:sz w:val="20"/>
          <w:szCs w:val="20"/>
        </w:rPr>
        <w:t>④一个月账期</w:t>
      </w:r>
      <w:r>
        <w:rPr>
          <w:rFonts w:ascii="微软雅黑" w:hAnsi="微软雅黑" w:eastAsia="微软雅黑" w:cs="微软雅黑"/>
          <w:b/>
          <w:bCs/>
          <w:spacing w:val="-30"/>
          <w:sz w:val="20"/>
          <w:szCs w:val="20"/>
        </w:rPr>
        <w:t xml:space="preserve"> </w:t>
      </w:r>
      <w:r>
        <w:rPr>
          <w:rFonts w:ascii="微软雅黑" w:hAnsi="微软雅黑" w:eastAsia="微软雅黑" w:cs="微软雅黑"/>
          <w:b/>
          <w:bCs/>
          <w:spacing w:val="4"/>
          <w:sz w:val="20"/>
          <w:szCs w:val="20"/>
        </w:rPr>
        <w:t>（供应链）</w:t>
      </w:r>
      <w:r>
        <w:rPr>
          <w:rFonts w:ascii="微软雅黑" w:hAnsi="微软雅黑" w:eastAsia="微软雅黑" w:cs="微软雅黑"/>
          <w:b/>
          <w:bCs/>
          <w:spacing w:val="-17"/>
          <w:sz w:val="20"/>
          <w:szCs w:val="20"/>
        </w:rPr>
        <w:t xml:space="preserve"> </w:t>
      </w:r>
      <w:r>
        <w:rPr>
          <w:rFonts w:ascii="Wingdings" w:hAnsi="Wingdings" w:eastAsia="Wingdings" w:cs="Wingdings"/>
          <w:b/>
          <w:bCs/>
          <w:spacing w:val="4"/>
          <w:sz w:val="20"/>
          <w:szCs w:val="20"/>
        </w:rPr>
        <w:t>o</w:t>
      </w:r>
    </w:p>
    <w:p w14:paraId="3FEBD45C">
      <w:pPr>
        <w:spacing w:before="142" w:line="282" w:lineRule="auto"/>
        <w:ind w:left="8" w:right="60" w:firstLine="413"/>
        <w:rPr>
          <w:rFonts w:ascii="微软雅黑" w:hAnsi="微软雅黑" w:eastAsia="微软雅黑" w:cs="微软雅黑"/>
          <w:sz w:val="20"/>
          <w:szCs w:val="20"/>
        </w:rPr>
      </w:pPr>
      <w:r>
        <w:rPr>
          <w:rFonts w:ascii="微软雅黑" w:hAnsi="微软雅黑" w:eastAsia="微软雅黑" w:cs="微软雅黑"/>
          <w:spacing w:val="6"/>
          <w:sz w:val="20"/>
          <w:szCs w:val="20"/>
        </w:rPr>
        <w:t>每月对账一次，乙方开具对账金额对应的发票，</w:t>
      </w:r>
      <w:r>
        <w:rPr>
          <w:rFonts w:ascii="微软雅黑" w:hAnsi="微软雅黑" w:eastAsia="微软雅黑" w:cs="微软雅黑"/>
          <w:spacing w:val="-32"/>
          <w:sz w:val="20"/>
          <w:szCs w:val="20"/>
        </w:rPr>
        <w:t xml:space="preserve"> </w:t>
      </w:r>
      <w:r>
        <w:rPr>
          <w:rFonts w:ascii="微软雅黑" w:hAnsi="微软雅黑" w:eastAsia="微软雅黑" w:cs="微软雅黑"/>
          <w:spacing w:val="6"/>
          <w:sz w:val="20"/>
          <w:szCs w:val="20"/>
        </w:rPr>
        <w:t>甲方在次月十个工</w:t>
      </w:r>
      <w:r>
        <w:rPr>
          <w:rFonts w:hint="eastAsia" w:ascii="微软雅黑" w:hAnsi="微软雅黑" w:eastAsia="微软雅黑" w:cs="微软雅黑"/>
          <w:spacing w:val="6"/>
          <w:sz w:val="20"/>
          <w:szCs w:val="20"/>
          <w:lang w:eastAsia="zh-CN"/>
        </w:rPr>
        <w:t>作日</w:t>
      </w:r>
      <w:r>
        <w:rPr>
          <w:rFonts w:ascii="微软雅黑" w:hAnsi="微软雅黑" w:eastAsia="微软雅黑" w:cs="微软雅黑"/>
          <w:spacing w:val="6"/>
          <w:sz w:val="20"/>
          <w:szCs w:val="20"/>
        </w:rPr>
        <w:t>内支付对应货款</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。以此类</w:t>
      </w:r>
      <w:r>
        <w:rPr>
          <w:rFonts w:ascii="微软雅黑" w:hAnsi="微软雅黑" w:eastAsia="微软雅黑" w:cs="微软雅黑"/>
          <w:sz w:val="20"/>
          <w:szCs w:val="20"/>
        </w:rPr>
        <w:t xml:space="preserve"> 推。</w:t>
      </w:r>
    </w:p>
    <w:p w14:paraId="41B3B085">
      <w:pPr>
        <w:spacing w:before="59" w:line="219" w:lineRule="auto"/>
        <w:ind w:left="425"/>
        <w:rPr>
          <w:rFonts w:ascii="Wingdings" w:hAnsi="Wingdings" w:eastAsia="Wingdings" w:cs="Wingdings"/>
          <w:sz w:val="20"/>
          <w:szCs w:val="20"/>
        </w:rPr>
      </w:pPr>
      <w:r>
        <w:rPr>
          <w:rFonts w:ascii="微软雅黑" w:hAnsi="微软雅黑" w:eastAsia="微软雅黑" w:cs="微软雅黑"/>
          <w:b/>
          <w:bCs/>
          <w:spacing w:val="8"/>
          <w:sz w:val="20"/>
          <w:szCs w:val="20"/>
        </w:rPr>
        <w:t>⑤一个月账期</w:t>
      </w:r>
      <w:r>
        <w:rPr>
          <w:rFonts w:ascii="Wingdings" w:hAnsi="Wingdings" w:eastAsia="Wingdings" w:cs="Wingdings"/>
          <w:b/>
          <w:bCs/>
          <w:spacing w:val="8"/>
          <w:sz w:val="20"/>
          <w:szCs w:val="20"/>
        </w:rPr>
        <w:t>o</w:t>
      </w:r>
    </w:p>
    <w:p w14:paraId="34D776B5">
      <w:pPr>
        <w:spacing w:before="142" w:line="302" w:lineRule="auto"/>
        <w:ind w:left="6" w:firstLine="415"/>
        <w:rPr>
          <w:rFonts w:ascii="微软雅黑" w:hAnsi="微软雅黑" w:eastAsia="微软雅黑" w:cs="微软雅黑"/>
          <w:sz w:val="20"/>
          <w:szCs w:val="20"/>
        </w:rPr>
      </w:pPr>
      <w:r>
        <w:rPr>
          <w:rFonts w:ascii="微软雅黑" w:hAnsi="微软雅黑" w:eastAsia="微软雅黑" w:cs="微软雅黑"/>
          <w:spacing w:val="7"/>
          <w:sz w:val="20"/>
          <w:szCs w:val="20"/>
        </w:rPr>
        <w:t>每个月对账一次。送货之日起至当月月末日为第一个月，第二个月月末日甲乙双方对第一个月</w:t>
      </w:r>
      <w:r>
        <w:rPr>
          <w:rFonts w:ascii="微软雅黑" w:hAnsi="微软雅黑" w:eastAsia="微软雅黑" w:cs="微软雅黑"/>
          <w:spacing w:val="9"/>
          <w:sz w:val="20"/>
          <w:szCs w:val="20"/>
        </w:rPr>
        <w:t xml:space="preserve">  </w:t>
      </w:r>
      <w:r>
        <w:rPr>
          <w:rFonts w:ascii="微软雅黑" w:hAnsi="微软雅黑" w:eastAsia="微软雅黑" w:cs="微软雅黑"/>
          <w:spacing w:val="4"/>
          <w:sz w:val="20"/>
          <w:szCs w:val="20"/>
        </w:rPr>
        <w:t>所供货物进行对账确认并开具对账金额对应的发票，第三个月月末前甲方支付对应货款。以此类推。</w:t>
      </w:r>
    </w:p>
    <w:p w14:paraId="4D9F0033">
      <w:pPr>
        <w:spacing w:before="1" w:line="219" w:lineRule="auto"/>
        <w:ind w:left="425"/>
        <w:rPr>
          <w:rFonts w:ascii="Wingdings" w:hAnsi="Wingdings" w:eastAsia="Wingdings" w:cs="Wingdings"/>
          <w:sz w:val="20"/>
          <w:szCs w:val="20"/>
        </w:rPr>
      </w:pPr>
      <w:r>
        <w:rPr>
          <w:rFonts w:ascii="微软雅黑" w:hAnsi="微软雅黑" w:eastAsia="微软雅黑" w:cs="微软雅黑"/>
          <w:b/>
          <w:bCs/>
          <w:spacing w:val="8"/>
          <w:sz w:val="20"/>
          <w:szCs w:val="20"/>
        </w:rPr>
        <w:t>⑥三个月账期结算</w:t>
      </w:r>
      <w:r>
        <w:rPr>
          <w:rFonts w:ascii="Wingdings" w:hAnsi="Wingdings" w:eastAsia="Wingdings" w:cs="Wingdings"/>
          <w:b/>
          <w:bCs/>
          <w:spacing w:val="8"/>
          <w:sz w:val="20"/>
          <w:szCs w:val="20"/>
        </w:rPr>
        <w:t>o</w:t>
      </w:r>
    </w:p>
    <w:p w14:paraId="7C2B1C6B">
      <w:pPr>
        <w:spacing w:before="141" w:line="218" w:lineRule="auto"/>
        <w:ind w:left="422"/>
        <w:rPr>
          <w:rFonts w:ascii="微软雅黑" w:hAnsi="微软雅黑" w:eastAsia="微软雅黑" w:cs="微软雅黑"/>
          <w:sz w:val="20"/>
          <w:szCs w:val="20"/>
        </w:rPr>
      </w:pPr>
      <w:r>
        <w:rPr>
          <w:rFonts w:ascii="微软雅黑" w:hAnsi="微软雅黑" w:eastAsia="微软雅黑" w:cs="微软雅黑"/>
          <w:spacing w:val="7"/>
          <w:sz w:val="20"/>
          <w:szCs w:val="20"/>
        </w:rPr>
        <w:t>每三个月对账一次。送货之日起至当月月末日为第一个月，第四个月月末日甲乙双方对第一个</w:t>
      </w:r>
    </w:p>
    <w:p w14:paraId="29AC2C8A">
      <w:pPr>
        <w:spacing w:line="218" w:lineRule="auto"/>
        <w:rPr>
          <w:rFonts w:ascii="微软雅黑" w:hAnsi="微软雅黑" w:eastAsia="微软雅黑" w:cs="微软雅黑"/>
          <w:sz w:val="20"/>
          <w:szCs w:val="20"/>
        </w:rPr>
        <w:sectPr>
          <w:headerReference r:id="rId36" w:type="default"/>
          <w:footerReference r:id="rId37" w:type="default"/>
          <w:pgSz w:w="11906" w:h="16839"/>
          <w:pgMar w:top="1181" w:right="1498" w:bottom="1376" w:left="1418" w:header="863" w:footer="1148" w:gutter="0"/>
          <w:cols w:space="720" w:num="1"/>
        </w:sectPr>
      </w:pPr>
    </w:p>
    <w:p w14:paraId="2CB56FFD">
      <w:pPr>
        <w:pStyle w:val="2"/>
        <w:spacing w:line="350" w:lineRule="auto"/>
      </w:pPr>
    </w:p>
    <w:p w14:paraId="1D9A608E">
      <w:pPr>
        <w:spacing w:before="85" w:line="282" w:lineRule="auto"/>
        <w:ind w:left="8" w:right="65"/>
        <w:rPr>
          <w:rFonts w:ascii="微软雅黑" w:hAnsi="微软雅黑" w:eastAsia="微软雅黑" w:cs="微软雅黑"/>
          <w:sz w:val="20"/>
          <w:szCs w:val="20"/>
        </w:rPr>
      </w:pPr>
      <w:r>
        <w:rPr>
          <w:rFonts w:ascii="微软雅黑" w:hAnsi="微软雅黑" w:eastAsia="微软雅黑" w:cs="微软雅黑"/>
          <w:spacing w:val="7"/>
          <w:sz w:val="20"/>
          <w:szCs w:val="20"/>
        </w:rPr>
        <w:t>月所供货物进行对账确认并开具对账金额对应的发票，第五个月月末前甲方支付对应货款。以此类</w:t>
      </w:r>
      <w:r>
        <w:rPr>
          <w:rFonts w:ascii="微软雅黑" w:hAnsi="微软雅黑" w:eastAsia="微软雅黑" w:cs="微软雅黑"/>
          <w:spacing w:val="17"/>
          <w:w w:val="101"/>
          <w:sz w:val="20"/>
          <w:szCs w:val="20"/>
        </w:rPr>
        <w:t xml:space="preserve"> </w:t>
      </w:r>
      <w:r>
        <w:rPr>
          <w:rFonts w:ascii="微软雅黑" w:hAnsi="微软雅黑" w:eastAsia="微软雅黑" w:cs="微软雅黑"/>
          <w:sz w:val="20"/>
          <w:szCs w:val="20"/>
        </w:rPr>
        <w:t>推。</w:t>
      </w:r>
    </w:p>
    <w:p w14:paraId="7C41E61A">
      <w:pPr>
        <w:spacing w:before="73" w:line="282" w:lineRule="auto"/>
        <w:ind w:left="7" w:right="68" w:firstLine="421"/>
        <w:rPr>
          <w:rFonts w:ascii="微软雅黑" w:hAnsi="微软雅黑" w:eastAsia="微软雅黑" w:cs="微软雅黑"/>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甲方向乙方支付货款前， 乙方应向甲方开具合法有效的增值税发票</w:t>
      </w:r>
      <w:r>
        <w:rPr>
          <w:rFonts w:ascii="微软雅黑" w:hAnsi="微软雅黑" w:eastAsia="微软雅黑" w:cs="微软雅黑"/>
          <w:spacing w:val="5"/>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否则甲方有权拒绝付</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款。</w:t>
      </w:r>
    </w:p>
    <w:p w14:paraId="5FD8710A">
      <w:pPr>
        <w:spacing w:before="73" w:line="190" w:lineRule="auto"/>
        <w:ind w:left="427"/>
        <w:rPr>
          <w:rFonts w:ascii="微软雅黑" w:hAnsi="微软雅黑" w:eastAsia="微软雅黑" w:cs="微软雅黑"/>
          <w:sz w:val="20"/>
          <w:szCs w:val="20"/>
        </w:rPr>
      </w:pPr>
      <w:r>
        <w:rPr>
          <w:rFonts w:ascii="微软雅黑" w:hAnsi="微软雅黑" w:eastAsia="微软雅黑" w:cs="微软雅黑"/>
          <w:b/>
          <w:bCs/>
          <w:spacing w:val="8"/>
          <w:sz w:val="20"/>
          <w:szCs w:val="20"/>
        </w:rPr>
        <w:t>第四条</w:t>
      </w:r>
      <w:r>
        <w:rPr>
          <w:rFonts w:ascii="微软雅黑" w:hAnsi="微软雅黑" w:eastAsia="微软雅黑" w:cs="微软雅黑"/>
          <w:b/>
          <w:bCs/>
          <w:spacing w:val="62"/>
          <w:sz w:val="20"/>
          <w:szCs w:val="20"/>
        </w:rPr>
        <w:t xml:space="preserve"> </w:t>
      </w:r>
      <w:r>
        <w:rPr>
          <w:rFonts w:ascii="微软雅黑" w:hAnsi="微软雅黑" w:eastAsia="微软雅黑" w:cs="微软雅黑"/>
          <w:b/>
          <w:bCs/>
          <w:spacing w:val="8"/>
          <w:sz w:val="20"/>
          <w:szCs w:val="20"/>
        </w:rPr>
        <w:t>质量标准与结算依据</w:t>
      </w:r>
    </w:p>
    <w:p w14:paraId="3F58AC88">
      <w:pPr>
        <w:spacing w:before="171" w:line="183" w:lineRule="auto"/>
        <w:ind w:left="444"/>
        <w:rPr>
          <w:rFonts w:ascii="微软雅黑" w:hAnsi="微软雅黑" w:eastAsia="微软雅黑" w:cs="微软雅黑"/>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15"/>
          <w:sz w:val="20"/>
          <w:szCs w:val="20"/>
        </w:rPr>
        <w:t xml:space="preserve"> </w:t>
      </w:r>
      <w:r>
        <w:rPr>
          <w:rFonts w:ascii="微软雅黑" w:hAnsi="微软雅黑" w:eastAsia="微软雅黑" w:cs="微软雅黑"/>
          <w:spacing w:val="-1"/>
          <w:sz w:val="20"/>
          <w:szCs w:val="20"/>
        </w:rPr>
        <w:t>、质量标准</w:t>
      </w:r>
    </w:p>
    <w:p w14:paraId="7CD1DA94">
      <w:pPr>
        <w:spacing w:before="175" w:line="213" w:lineRule="auto"/>
        <w:ind w:left="469"/>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微软雅黑" w:hAnsi="微软雅黑" w:eastAsia="微软雅黑" w:cs="微软雅黑"/>
          <w:spacing w:val="-28"/>
          <w:sz w:val="20"/>
          <w:szCs w:val="20"/>
        </w:rPr>
        <w:t xml:space="preserve"> </w:t>
      </w:r>
      <w:r>
        <w:rPr>
          <w:rFonts w:ascii="Times New Roman" w:hAnsi="Times New Roman" w:eastAsia="Times New Roman" w:cs="Times New Roman"/>
          <w:spacing w:val="-9"/>
          <w:sz w:val="20"/>
          <w:szCs w:val="20"/>
        </w:rPr>
        <w:t>1</w:t>
      </w:r>
      <w:r>
        <w:rPr>
          <w:rFonts w:ascii="微软雅黑" w:hAnsi="微软雅黑" w:eastAsia="微软雅黑" w:cs="微软雅黑"/>
          <w:spacing w:val="-9"/>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机制砂</w:t>
      </w:r>
    </w:p>
    <w:p w14:paraId="110FE765">
      <w:pPr>
        <w:spacing w:before="101" w:line="302" w:lineRule="auto"/>
        <w:ind w:left="2" w:right="65" w:firstLine="424"/>
        <w:rPr>
          <w:rFonts w:ascii="微软雅黑" w:hAnsi="微软雅黑" w:eastAsia="微软雅黑" w:cs="微软雅黑"/>
          <w:sz w:val="20"/>
          <w:szCs w:val="20"/>
        </w:rPr>
      </w:pPr>
      <w:r>
        <w:rPr>
          <w:rFonts w:ascii="微软雅黑" w:hAnsi="微软雅黑" w:eastAsia="微软雅黑" w:cs="微软雅黑"/>
          <w:spacing w:val="6"/>
          <w:sz w:val="20"/>
          <w:szCs w:val="20"/>
        </w:rPr>
        <w:t xml:space="preserve">机制砂需满足 </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/T14684-2022</w:t>
      </w:r>
      <w:r>
        <w:rPr>
          <w:rFonts w:hint="eastAsia" w:ascii="Times New Roman" w:hAnsi="Times New Roman" w:eastAsia="宋体" w:cs="Times New Roman"/>
          <w:spacing w:val="6"/>
          <w:sz w:val="20"/>
          <w:szCs w:val="20"/>
          <w:lang w:eastAsia="zh-CN"/>
        </w:rPr>
        <w:t>（</w:t>
      </w:r>
      <w:r>
        <w:rPr>
          <w:rFonts w:ascii="微软雅黑" w:hAnsi="微软雅黑" w:eastAsia="微软雅黑" w:cs="微软雅黑"/>
          <w:spacing w:val="6"/>
          <w:sz w:val="20"/>
          <w:szCs w:val="20"/>
        </w:rPr>
        <w:t>建设用砂）</w:t>
      </w:r>
      <w:r>
        <w:rPr>
          <w:rFonts w:ascii="微软雅黑" w:hAnsi="微软雅黑" w:eastAsia="微软雅黑" w:cs="微软雅黑"/>
          <w:spacing w:val="-37"/>
          <w:sz w:val="20"/>
          <w:szCs w:val="20"/>
        </w:rPr>
        <w:t xml:space="preserve"> </w:t>
      </w:r>
      <w:r>
        <w:rPr>
          <w:rFonts w:ascii="微软雅黑" w:hAnsi="微软雅黑" w:eastAsia="微软雅黑" w:cs="微软雅黑"/>
          <w:spacing w:val="6"/>
          <w:sz w:val="20"/>
          <w:szCs w:val="20"/>
        </w:rPr>
        <w:t>标准，</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抽样</w:t>
      </w:r>
      <w:r>
        <w:rPr>
          <w:rFonts w:ascii="微软雅黑" w:hAnsi="微软雅黑" w:eastAsia="微软雅黑" w:cs="微软雅黑"/>
          <w:spacing w:val="5"/>
          <w:sz w:val="20"/>
          <w:szCs w:val="20"/>
        </w:rPr>
        <w:t>检测时，</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 xml:space="preserve">依据检测标准 </w:t>
      </w:r>
      <w:r>
        <w:rPr>
          <w:rFonts w:ascii="Times New Roman" w:hAnsi="Times New Roman" w:eastAsia="Times New Roman" w:cs="Times New Roman"/>
          <w:sz w:val="20"/>
          <w:szCs w:val="20"/>
        </w:rPr>
        <w:t>JGJ</w:t>
      </w:r>
      <w:r>
        <w:rPr>
          <w:rFonts w:ascii="Times New Roman" w:hAnsi="Times New Roman" w:eastAsia="Times New Roman" w:cs="Times New Roman"/>
          <w:spacing w:val="5"/>
          <w:sz w:val="20"/>
          <w:szCs w:val="20"/>
        </w:rPr>
        <w:t>52-14685</w:t>
      </w:r>
      <w:r>
        <w:rPr>
          <w:rFonts w:hint="eastAsia" w:ascii="Times New Roman" w:hAnsi="Times New Roman" w:eastAsia="宋体" w:cs="Times New Roman"/>
          <w:spacing w:val="5"/>
          <w:sz w:val="20"/>
          <w:szCs w:val="20"/>
          <w:lang w:eastAsia="zh-CN"/>
        </w:rPr>
        <w:t>（</w:t>
      </w:r>
      <w:r>
        <w:rPr>
          <w:rFonts w:ascii="微软雅黑" w:hAnsi="微软雅黑" w:eastAsia="微软雅黑" w:cs="微软雅黑"/>
          <w:spacing w:val="5"/>
          <w:sz w:val="20"/>
          <w:szCs w:val="20"/>
        </w:rPr>
        <w:t>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通混凝土用砂、石质量及检验方法标准</w:t>
      </w:r>
      <w:r>
        <w:rPr>
          <w:rFonts w:hint="eastAsia" w:ascii="微软雅黑" w:hAnsi="微软雅黑" w:eastAsia="微软雅黑" w:cs="微软雅黑"/>
          <w:spacing w:val="5"/>
          <w:sz w:val="20"/>
          <w:szCs w:val="20"/>
          <w:lang w:eastAsia="zh-CN"/>
        </w:rPr>
        <w:t>）</w:t>
      </w:r>
      <w:r>
        <w:rPr>
          <w:rFonts w:ascii="微软雅黑" w:hAnsi="微软雅黑" w:eastAsia="微软雅黑" w:cs="微软雅黑"/>
          <w:spacing w:val="5"/>
          <w:sz w:val="20"/>
          <w:szCs w:val="20"/>
        </w:rPr>
        <w:t>需满足适配</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。标准如下：含水</w:t>
      </w:r>
      <w:r>
        <w:rPr>
          <w:rFonts w:ascii="Times New Roman" w:hAnsi="Times New Roman" w:eastAsia="Times New Roman" w:cs="Times New Roman"/>
          <w:spacing w:val="5"/>
          <w:sz w:val="20"/>
          <w:szCs w:val="20"/>
        </w:rPr>
        <w:t>≤4.0</w:t>
      </w:r>
      <w:r>
        <w:rPr>
          <w:rFonts w:ascii="微软雅黑" w:hAnsi="微软雅黑" w:eastAsia="微软雅黑" w:cs="微软雅黑"/>
          <w:spacing w:val="5"/>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、含泥量</w:t>
      </w:r>
      <w:r>
        <w:rPr>
          <w:rFonts w:ascii="Times New Roman" w:hAnsi="Times New Roman" w:eastAsia="Times New Roman" w:cs="Times New Roman"/>
          <w:spacing w:val="5"/>
          <w:sz w:val="20"/>
          <w:szCs w:val="20"/>
        </w:rPr>
        <w:t>≤3.0</w:t>
      </w:r>
      <w:r>
        <w:rPr>
          <w:rFonts w:ascii="微软雅黑" w:hAnsi="微软雅黑" w:eastAsia="微软雅黑" w:cs="微软雅黑"/>
          <w:spacing w:val="5"/>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4"/>
          <w:sz w:val="20"/>
          <w:szCs w:val="20"/>
        </w:rPr>
        <w:t>细度</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 xml:space="preserve">模数 </w:t>
      </w:r>
      <w:r>
        <w:rPr>
          <w:rFonts w:ascii="Times New Roman" w:hAnsi="Times New Roman" w:eastAsia="Times New Roman" w:cs="Times New Roman"/>
          <w:spacing w:val="3"/>
          <w:sz w:val="20"/>
          <w:szCs w:val="20"/>
        </w:rPr>
        <w:t>2.7-3.2</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3"/>
          <w:sz w:val="20"/>
          <w:szCs w:val="20"/>
        </w:rPr>
        <w:t>、压碎值＜</w:t>
      </w:r>
      <w:r>
        <w:rPr>
          <w:rFonts w:ascii="微软雅黑" w:hAnsi="微软雅黑" w:eastAsia="微软雅黑" w:cs="微软雅黑"/>
          <w:spacing w:val="-35"/>
          <w:sz w:val="20"/>
          <w:szCs w:val="20"/>
        </w:rPr>
        <w:t xml:space="preserve"> </w:t>
      </w:r>
      <w:r>
        <w:rPr>
          <w:rFonts w:ascii="Times New Roman" w:hAnsi="Times New Roman" w:eastAsia="Times New Roman" w:cs="Times New Roman"/>
          <w:spacing w:val="3"/>
          <w:sz w:val="20"/>
          <w:szCs w:val="20"/>
        </w:rPr>
        <w:t>15</w:t>
      </w:r>
      <w:r>
        <w:rPr>
          <w:rFonts w:ascii="Times New Roman" w:hAnsi="Times New Roman" w:eastAsia="Times New Roman" w:cs="Times New Roman"/>
          <w:spacing w:val="-19"/>
          <w:sz w:val="20"/>
          <w:szCs w:val="20"/>
        </w:rPr>
        <w:t xml:space="preserve"> </w:t>
      </w:r>
      <w:r>
        <w:rPr>
          <w:rFonts w:ascii="微软雅黑" w:hAnsi="微软雅黑" w:eastAsia="微软雅黑" w:cs="微软雅黑"/>
          <w:spacing w:val="3"/>
          <w:sz w:val="20"/>
          <w:szCs w:val="20"/>
        </w:rPr>
        <w:t>、泥块</w:t>
      </w:r>
      <w:r>
        <w:rPr>
          <w:rFonts w:ascii="微软雅黑" w:hAnsi="微软雅黑" w:eastAsia="微软雅黑" w:cs="微软雅黑"/>
          <w:spacing w:val="2"/>
          <w:sz w:val="20"/>
          <w:szCs w:val="20"/>
        </w:rPr>
        <w:t>含量</w:t>
      </w:r>
      <w:r>
        <w:rPr>
          <w:rFonts w:ascii="Times New Roman" w:hAnsi="Times New Roman" w:eastAsia="Times New Roman" w:cs="Times New Roman"/>
          <w:spacing w:val="2"/>
          <w:sz w:val="20"/>
          <w:szCs w:val="20"/>
        </w:rPr>
        <w:t>≤1.0</w:t>
      </w:r>
      <w:r>
        <w:rPr>
          <w:rFonts w:ascii="微软雅黑" w:hAnsi="微软雅黑" w:eastAsia="微软雅黑" w:cs="微软雅黑"/>
          <w:spacing w:val="2"/>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2"/>
          <w:sz w:val="20"/>
          <w:szCs w:val="20"/>
        </w:rPr>
        <w:t>。</w:t>
      </w:r>
    </w:p>
    <w:p w14:paraId="3B63A822">
      <w:pPr>
        <w:spacing w:before="61" w:line="213" w:lineRule="auto"/>
        <w:ind w:left="469"/>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Times New Roman" w:hAnsi="Times New Roman" w:eastAsia="Times New Roman" w:cs="Times New Roman"/>
          <w:spacing w:val="-5"/>
          <w:sz w:val="20"/>
          <w:szCs w:val="20"/>
        </w:rPr>
        <w:t>2</w:t>
      </w:r>
      <w:r>
        <w:rPr>
          <w:rFonts w:ascii="微软雅黑" w:hAnsi="微软雅黑" w:eastAsia="微软雅黑" w:cs="微软雅黑"/>
          <w:spacing w:val="-5"/>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5"/>
          <w:sz w:val="20"/>
          <w:szCs w:val="20"/>
        </w:rPr>
        <w:t>大石</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、小石</w:t>
      </w:r>
    </w:p>
    <w:p w14:paraId="625A6AC6">
      <w:pPr>
        <w:spacing w:before="97" w:line="239" w:lineRule="auto"/>
        <w:ind w:left="425"/>
        <w:rPr>
          <w:rFonts w:ascii="微软雅黑" w:hAnsi="微软雅黑" w:eastAsia="微软雅黑" w:cs="微软雅黑"/>
          <w:sz w:val="20"/>
          <w:szCs w:val="20"/>
        </w:rPr>
      </w:pPr>
      <w:r>
        <w:rPr>
          <w:rFonts w:ascii="微软雅黑" w:hAnsi="微软雅黑" w:eastAsia="微软雅黑" w:cs="微软雅黑"/>
          <w:spacing w:val="5"/>
          <w:sz w:val="20"/>
          <w:szCs w:val="20"/>
        </w:rPr>
        <w:t xml:space="preserve">石子需满足 </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/T14685-2022</w:t>
      </w:r>
      <w:r>
        <w:rPr>
          <w:rFonts w:ascii="微软雅黑" w:hAnsi="微软雅黑" w:eastAsia="微软雅黑" w:cs="微软雅黑"/>
          <w:spacing w:val="5"/>
          <w:sz w:val="20"/>
          <w:szCs w:val="20"/>
        </w:rPr>
        <w:t>（建设用卵石</w:t>
      </w:r>
      <w:r>
        <w:rPr>
          <w:rFonts w:ascii="微软雅黑" w:hAnsi="微软雅黑" w:eastAsia="微软雅黑" w:cs="微软雅黑"/>
          <w:spacing w:val="-8"/>
          <w:sz w:val="20"/>
          <w:szCs w:val="20"/>
        </w:rPr>
        <w:t xml:space="preserve"> </w:t>
      </w:r>
      <w:r>
        <w:rPr>
          <w:rFonts w:ascii="微软雅黑" w:hAnsi="微软雅黑" w:eastAsia="微软雅黑" w:cs="微软雅黑"/>
          <w:spacing w:val="5"/>
          <w:sz w:val="20"/>
          <w:szCs w:val="20"/>
        </w:rPr>
        <w:t>、碎石）</w:t>
      </w:r>
      <w:r>
        <w:rPr>
          <w:rFonts w:ascii="微软雅黑" w:hAnsi="微软雅黑" w:eastAsia="微软雅黑" w:cs="微软雅黑"/>
          <w:spacing w:val="-31"/>
          <w:sz w:val="20"/>
          <w:szCs w:val="20"/>
        </w:rPr>
        <w:t xml:space="preserve"> </w:t>
      </w:r>
      <w:r>
        <w:rPr>
          <w:rFonts w:ascii="微软雅黑" w:hAnsi="微软雅黑" w:eastAsia="微软雅黑" w:cs="微软雅黑"/>
          <w:spacing w:val="5"/>
          <w:sz w:val="20"/>
          <w:szCs w:val="20"/>
        </w:rPr>
        <w:t>标准，</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抽样检测时，</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依据此检测标准</w:t>
      </w:r>
    </w:p>
    <w:p w14:paraId="7906F6A1">
      <w:pPr>
        <w:spacing w:before="97" w:line="293" w:lineRule="auto"/>
        <w:ind w:left="5" w:hanging="1"/>
        <w:rPr>
          <w:rFonts w:ascii="微软雅黑" w:hAnsi="微软雅黑" w:eastAsia="微软雅黑" w:cs="微软雅黑"/>
          <w:sz w:val="20"/>
          <w:szCs w:val="20"/>
        </w:rPr>
      </w:pPr>
      <w:r>
        <w:rPr>
          <w:rFonts w:ascii="Times New Roman" w:hAnsi="Times New Roman" w:eastAsia="Times New Roman" w:cs="Times New Roman"/>
          <w:sz w:val="20"/>
          <w:szCs w:val="20"/>
        </w:rPr>
        <w:t>JGJ</w:t>
      </w:r>
      <w:r>
        <w:rPr>
          <w:rFonts w:ascii="Times New Roman" w:hAnsi="Times New Roman" w:eastAsia="Times New Roman" w:cs="Times New Roman"/>
          <w:spacing w:val="2"/>
          <w:sz w:val="20"/>
          <w:szCs w:val="20"/>
        </w:rPr>
        <w:t>52-14685</w:t>
      </w:r>
      <w:r>
        <w:rPr>
          <w:rFonts w:hint="eastAsia" w:ascii="Times New Roman" w:hAnsi="Times New Roman" w:eastAsia="宋体" w:cs="Times New Roman"/>
          <w:spacing w:val="2"/>
          <w:sz w:val="20"/>
          <w:szCs w:val="20"/>
          <w:lang w:eastAsia="zh-CN"/>
        </w:rPr>
        <w:t>（</w:t>
      </w:r>
      <w:r>
        <w:rPr>
          <w:rFonts w:ascii="微软雅黑" w:hAnsi="微软雅黑" w:eastAsia="微软雅黑" w:cs="微软雅黑"/>
          <w:spacing w:val="2"/>
          <w:sz w:val="20"/>
          <w:szCs w:val="20"/>
        </w:rPr>
        <w:t>普通混凝土用砂、石质量及检验方法标准</w:t>
      </w:r>
      <w:r>
        <w:rPr>
          <w:rFonts w:hint="eastAsia" w:ascii="微软雅黑" w:hAnsi="微软雅黑" w:eastAsia="微软雅黑" w:cs="微软雅黑"/>
          <w:spacing w:val="2"/>
          <w:sz w:val="20"/>
          <w:szCs w:val="20"/>
          <w:lang w:eastAsia="zh-CN"/>
        </w:rPr>
        <w:t>）</w:t>
      </w:r>
      <w:r>
        <w:rPr>
          <w:rFonts w:ascii="微软雅黑" w:hAnsi="微软雅黑" w:eastAsia="微软雅黑" w:cs="微软雅黑"/>
          <w:spacing w:val="2"/>
          <w:sz w:val="20"/>
          <w:szCs w:val="20"/>
        </w:rPr>
        <w:t>需满足适配。标准如下：针片状含量</w:t>
      </w:r>
      <w:r>
        <w:rPr>
          <w:rFonts w:ascii="Times New Roman" w:hAnsi="Times New Roman" w:eastAsia="Times New Roman" w:cs="Times New Roman"/>
          <w:spacing w:val="2"/>
          <w:sz w:val="20"/>
          <w:szCs w:val="20"/>
        </w:rPr>
        <w:t>≤</w:t>
      </w:r>
      <w:r>
        <w:rPr>
          <w:rFonts w:ascii="Times New Roman" w:hAnsi="Times New Roman" w:eastAsia="Times New Roman" w:cs="Times New Roman"/>
          <w:spacing w:val="1"/>
          <w:sz w:val="20"/>
          <w:szCs w:val="20"/>
        </w:rPr>
        <w:t>15.0</w:t>
      </w:r>
      <w:r>
        <w:rPr>
          <w:rFonts w:ascii="微软雅黑" w:hAnsi="微软雅黑" w:eastAsia="微软雅黑" w:cs="微软雅黑"/>
          <w:spacing w:val="1"/>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含泥量（石粉</w:t>
      </w:r>
      <w:r>
        <w:rPr>
          <w:rFonts w:hint="eastAsia" w:ascii="微软雅黑" w:hAnsi="微软雅黑" w:eastAsia="微软雅黑" w:cs="微软雅黑"/>
          <w:spacing w:val="4"/>
          <w:sz w:val="20"/>
          <w:szCs w:val="20"/>
          <w:lang w:eastAsia="zh-CN"/>
        </w:rPr>
        <w:t>）</w:t>
      </w:r>
      <w:r>
        <w:rPr>
          <w:rFonts w:ascii="Times New Roman" w:hAnsi="Times New Roman" w:eastAsia="Times New Roman" w:cs="Times New Roman"/>
          <w:spacing w:val="4"/>
          <w:sz w:val="20"/>
          <w:szCs w:val="20"/>
        </w:rPr>
        <w:t>≤1.0</w:t>
      </w: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4"/>
          <w:sz w:val="20"/>
          <w:szCs w:val="20"/>
        </w:rPr>
        <w:t>、压碎值＜</w:t>
      </w:r>
      <w:r>
        <w:rPr>
          <w:rFonts w:ascii="Times New Roman" w:hAnsi="Times New Roman" w:eastAsia="Times New Roman" w:cs="Times New Roman"/>
          <w:spacing w:val="4"/>
          <w:sz w:val="20"/>
          <w:szCs w:val="20"/>
        </w:rPr>
        <w:t>20</w:t>
      </w:r>
      <w:r>
        <w:rPr>
          <w:rFonts w:ascii="Times New Roman" w:hAnsi="Times New Roman" w:eastAsia="Times New Roman" w:cs="Times New Roman"/>
          <w:spacing w:val="-16"/>
          <w:sz w:val="20"/>
          <w:szCs w:val="20"/>
        </w:rPr>
        <w:t xml:space="preserve"> </w:t>
      </w:r>
      <w:r>
        <w:rPr>
          <w:rFonts w:ascii="微软雅黑" w:hAnsi="微软雅黑" w:eastAsia="微软雅黑" w:cs="微软雅黑"/>
          <w:spacing w:val="4"/>
          <w:sz w:val="20"/>
          <w:szCs w:val="20"/>
        </w:rPr>
        <w:t>、泥块含量</w:t>
      </w:r>
      <w:r>
        <w:rPr>
          <w:rFonts w:ascii="Times New Roman" w:hAnsi="Times New Roman" w:eastAsia="Times New Roman" w:cs="Times New Roman"/>
          <w:spacing w:val="4"/>
          <w:sz w:val="20"/>
          <w:szCs w:val="20"/>
        </w:rPr>
        <w:t>≤0.5</w:t>
      </w:r>
      <w:r>
        <w:rPr>
          <w:rFonts w:ascii="微软雅黑" w:hAnsi="微软雅黑" w:eastAsia="微软雅黑" w:cs="微软雅黑"/>
          <w:spacing w:val="4"/>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w:t>
      </w:r>
    </w:p>
    <w:p w14:paraId="47ED1FEC">
      <w:pPr>
        <w:spacing w:before="81" w:line="213" w:lineRule="auto"/>
        <w:ind w:left="469"/>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Times New Roman" w:hAnsi="Times New Roman" w:eastAsia="Times New Roman" w:cs="Times New Roman"/>
          <w:spacing w:val="-8"/>
          <w:sz w:val="20"/>
          <w:szCs w:val="20"/>
        </w:rPr>
        <w:t>3</w:t>
      </w:r>
      <w:r>
        <w:rPr>
          <w:rFonts w:ascii="微软雅黑" w:hAnsi="微软雅黑" w:eastAsia="微软雅黑" w:cs="微软雅黑"/>
          <w:spacing w:val="-8"/>
          <w:sz w:val="20"/>
          <w:szCs w:val="20"/>
        </w:rPr>
        <w:t>）</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尾砂</w:t>
      </w:r>
    </w:p>
    <w:p w14:paraId="66EFC77E">
      <w:pPr>
        <w:spacing w:before="96" w:line="289" w:lineRule="auto"/>
        <w:ind w:left="6" w:right="65" w:firstLine="527"/>
        <w:rPr>
          <w:rFonts w:ascii="微软雅黑" w:hAnsi="微软雅黑" w:eastAsia="微软雅黑" w:cs="微软雅黑"/>
          <w:sz w:val="20"/>
          <w:szCs w:val="20"/>
        </w:rPr>
      </w:pPr>
      <w:r>
        <w:rPr>
          <w:rFonts w:ascii="微软雅黑" w:hAnsi="微软雅黑" w:eastAsia="微软雅黑" w:cs="微软雅黑"/>
          <w:spacing w:val="7"/>
          <w:sz w:val="20"/>
          <w:szCs w:val="20"/>
        </w:rPr>
        <w:t xml:space="preserve">尾砂需满足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/T14684-2022</w:t>
      </w:r>
      <w:r>
        <w:rPr>
          <w:rFonts w:hint="eastAsia" w:ascii="Times New Roman" w:hAnsi="Times New Roman" w:eastAsia="宋体" w:cs="Times New Roman"/>
          <w:spacing w:val="7"/>
          <w:sz w:val="20"/>
          <w:szCs w:val="20"/>
          <w:lang w:eastAsia="zh-CN"/>
        </w:rPr>
        <w:t>（</w:t>
      </w:r>
      <w:r>
        <w:rPr>
          <w:rFonts w:ascii="微软雅黑" w:hAnsi="微软雅黑" w:eastAsia="微软雅黑" w:cs="微软雅黑"/>
          <w:spacing w:val="7"/>
          <w:sz w:val="20"/>
          <w:szCs w:val="20"/>
        </w:rPr>
        <w:t>建设用砂）</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标准，</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抽样检测时，</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 xml:space="preserve">依据检测标准 </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52-14685</w:t>
      </w:r>
      <w:r>
        <w:rPr>
          <w:rFonts w:hint="eastAsia" w:ascii="Times New Roman" w:hAnsi="Times New Roman" w:eastAsia="宋体" w:cs="Times New Roman"/>
          <w:spacing w:val="7"/>
          <w:sz w:val="20"/>
          <w:szCs w:val="20"/>
          <w:lang w:eastAsia="zh-CN"/>
        </w:rPr>
        <w:t>（</w:t>
      </w:r>
      <w:r>
        <w:rPr>
          <w:rFonts w:ascii="微软雅黑" w:hAnsi="微软雅黑" w:eastAsia="微软雅黑" w:cs="微软雅黑"/>
          <w:spacing w:val="7"/>
          <w:sz w:val="20"/>
          <w:szCs w:val="20"/>
        </w:rPr>
        <w:t>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通混凝土用砂</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、石质量及检验方法标准</w:t>
      </w:r>
      <w:r>
        <w:rPr>
          <w:rFonts w:hint="eastAsia" w:ascii="微软雅黑" w:hAnsi="微软雅黑" w:eastAsia="微软雅黑" w:cs="微软雅黑"/>
          <w:spacing w:val="7"/>
          <w:sz w:val="20"/>
          <w:szCs w:val="20"/>
          <w:lang w:eastAsia="zh-CN"/>
        </w:rPr>
        <w:t>）</w:t>
      </w:r>
      <w:r>
        <w:rPr>
          <w:rFonts w:ascii="微软雅黑" w:hAnsi="微软雅黑" w:eastAsia="微软雅黑" w:cs="微软雅黑"/>
          <w:spacing w:val="7"/>
          <w:sz w:val="20"/>
          <w:szCs w:val="20"/>
        </w:rPr>
        <w:t>需满足适配。</w:t>
      </w:r>
    </w:p>
    <w:p w14:paraId="595FBC2D">
      <w:pPr>
        <w:spacing w:before="93" w:line="213" w:lineRule="auto"/>
        <w:ind w:left="469"/>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Times New Roman" w:hAnsi="Times New Roman" w:eastAsia="Times New Roman" w:cs="Times New Roman"/>
          <w:spacing w:val="-4"/>
          <w:sz w:val="20"/>
          <w:szCs w:val="20"/>
        </w:rPr>
        <w:t>4</w:t>
      </w:r>
      <w:r>
        <w:rPr>
          <w:rFonts w:ascii="微软雅黑" w:hAnsi="微软雅黑" w:eastAsia="微软雅黑" w:cs="微软雅黑"/>
          <w:spacing w:val="-4"/>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粉煤灰</w:t>
      </w:r>
    </w:p>
    <w:p w14:paraId="0D28F70D">
      <w:pPr>
        <w:spacing w:before="96" w:line="309" w:lineRule="auto"/>
        <w:ind w:left="7" w:right="62" w:firstLine="419"/>
        <w:rPr>
          <w:rFonts w:ascii="微软雅黑" w:hAnsi="微软雅黑" w:eastAsia="微软雅黑" w:cs="微软雅黑"/>
          <w:sz w:val="20"/>
          <w:szCs w:val="20"/>
        </w:rPr>
      </w:pPr>
      <w:r>
        <w:rPr>
          <w:rFonts w:ascii="微软雅黑" w:hAnsi="微软雅黑" w:eastAsia="微软雅黑" w:cs="微软雅黑"/>
          <w:spacing w:val="5"/>
          <w:sz w:val="20"/>
          <w:szCs w:val="20"/>
        </w:rPr>
        <w:t xml:space="preserve">粉煤灰需满足 </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/T1596-2017</w:t>
      </w:r>
      <w:r>
        <w:rPr>
          <w:rFonts w:ascii="Times New Roman" w:hAnsi="Times New Roman" w:eastAsia="Times New Roman" w:cs="Times New Roman"/>
          <w:spacing w:val="-30"/>
          <w:sz w:val="20"/>
          <w:szCs w:val="20"/>
        </w:rPr>
        <w:t xml:space="preserve"> </w:t>
      </w:r>
      <w:r>
        <w:rPr>
          <w:rFonts w:ascii="微软雅黑" w:hAnsi="微软雅黑" w:eastAsia="微软雅黑" w:cs="微软雅黑"/>
          <w:spacing w:val="5"/>
          <w:sz w:val="20"/>
          <w:szCs w:val="20"/>
        </w:rPr>
        <w:t>（用于水泥和混</w:t>
      </w:r>
      <w:r>
        <w:rPr>
          <w:rFonts w:ascii="微软雅黑" w:hAnsi="微软雅黑" w:eastAsia="微软雅黑" w:cs="微软雅黑"/>
          <w:spacing w:val="4"/>
          <w:sz w:val="20"/>
          <w:szCs w:val="20"/>
        </w:rPr>
        <w:t>凝土的粉煤灰）</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标准，</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抽样检测时，</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标准如下：</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筛余</w:t>
      </w:r>
      <w:r>
        <w:rPr>
          <w:rFonts w:ascii="Times New Roman" w:hAnsi="Times New Roman" w:eastAsia="Times New Roman" w:cs="Times New Roman"/>
          <w:spacing w:val="3"/>
          <w:sz w:val="20"/>
          <w:szCs w:val="20"/>
        </w:rPr>
        <w:t>≤20</w:t>
      </w:r>
      <w:r>
        <w:rPr>
          <w:rFonts w:ascii="微软雅黑" w:hAnsi="微软雅黑" w:eastAsia="微软雅黑" w:cs="微软雅黑"/>
          <w:spacing w:val="3"/>
          <w:sz w:val="20"/>
          <w:szCs w:val="20"/>
        </w:rPr>
        <w:t>％</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、需水量比</w:t>
      </w:r>
      <w:r>
        <w:rPr>
          <w:rFonts w:ascii="Times New Roman" w:hAnsi="Times New Roman" w:eastAsia="Times New Roman" w:cs="Times New Roman"/>
          <w:spacing w:val="3"/>
          <w:sz w:val="20"/>
          <w:szCs w:val="20"/>
        </w:rPr>
        <w:t>≤105</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、烧失量</w:t>
      </w:r>
      <w:r>
        <w:rPr>
          <w:rFonts w:ascii="Times New Roman" w:hAnsi="Times New Roman" w:eastAsia="Times New Roman" w:cs="Times New Roman"/>
          <w:spacing w:val="3"/>
          <w:sz w:val="20"/>
          <w:szCs w:val="20"/>
        </w:rPr>
        <w:t>≤8</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、含水</w:t>
      </w:r>
      <w:r>
        <w:rPr>
          <w:rFonts w:ascii="Times New Roman" w:hAnsi="Times New Roman" w:eastAsia="Times New Roman" w:cs="Times New Roman"/>
          <w:spacing w:val="3"/>
          <w:sz w:val="20"/>
          <w:szCs w:val="20"/>
        </w:rPr>
        <w:t>≤1.0</w:t>
      </w:r>
      <w:r>
        <w:rPr>
          <w:rFonts w:ascii="微软雅黑" w:hAnsi="微软雅黑" w:eastAsia="微软雅黑" w:cs="微软雅黑"/>
          <w:spacing w:val="3"/>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3"/>
          <w:sz w:val="20"/>
          <w:szCs w:val="20"/>
        </w:rPr>
        <w:t>。</w:t>
      </w:r>
    </w:p>
    <w:p w14:paraId="1A325153">
      <w:pPr>
        <w:spacing w:before="36" w:line="213" w:lineRule="auto"/>
        <w:ind w:left="469"/>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Times New Roman" w:hAnsi="Times New Roman" w:eastAsia="Times New Roman" w:cs="Times New Roman"/>
          <w:spacing w:val="-7"/>
          <w:sz w:val="20"/>
          <w:szCs w:val="20"/>
        </w:rPr>
        <w:t>5</w:t>
      </w:r>
      <w:r>
        <w:rPr>
          <w:rFonts w:ascii="微软雅黑" w:hAnsi="微软雅黑" w:eastAsia="微软雅黑" w:cs="微软雅黑"/>
          <w:spacing w:val="-7"/>
          <w:sz w:val="20"/>
          <w:szCs w:val="20"/>
        </w:rPr>
        <w:t>）</w:t>
      </w:r>
      <w:r>
        <w:rPr>
          <w:rFonts w:ascii="微软雅黑" w:hAnsi="微软雅黑" w:eastAsia="微软雅黑" w:cs="微软雅黑"/>
          <w:spacing w:val="-31"/>
          <w:sz w:val="20"/>
          <w:szCs w:val="20"/>
        </w:rPr>
        <w:t xml:space="preserve"> </w:t>
      </w:r>
      <w:r>
        <w:rPr>
          <w:rFonts w:ascii="微软雅黑" w:hAnsi="微软雅黑" w:eastAsia="微软雅黑" w:cs="微软雅黑"/>
          <w:spacing w:val="-7"/>
          <w:sz w:val="20"/>
          <w:szCs w:val="20"/>
        </w:rPr>
        <w:t>矿粉</w:t>
      </w:r>
    </w:p>
    <w:p w14:paraId="174C418D">
      <w:pPr>
        <w:spacing w:before="95" w:line="298" w:lineRule="auto"/>
        <w:ind w:left="12" w:right="65" w:firstLine="41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矿粉需满足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/T18046-2017</w:t>
      </w:r>
      <w:r>
        <w:rPr>
          <w:rFonts w:ascii="Times New Roman" w:hAnsi="Times New Roman" w:eastAsia="Times New Roman" w:cs="Times New Roman"/>
          <w:spacing w:val="-29"/>
          <w:sz w:val="20"/>
          <w:szCs w:val="20"/>
        </w:rPr>
        <w:t xml:space="preserve"> </w:t>
      </w:r>
      <w:r>
        <w:rPr>
          <w:rFonts w:ascii="微软雅黑" w:hAnsi="微软雅黑" w:eastAsia="微软雅黑" w:cs="微软雅黑"/>
          <w:spacing w:val="7"/>
          <w:sz w:val="20"/>
          <w:szCs w:val="20"/>
        </w:rPr>
        <w:t>（用于水泥</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、砂浆和</w:t>
      </w:r>
      <w:r>
        <w:rPr>
          <w:rFonts w:ascii="微软雅黑" w:hAnsi="微软雅黑" w:eastAsia="微软雅黑" w:cs="微软雅黑"/>
          <w:spacing w:val="6"/>
          <w:sz w:val="20"/>
          <w:szCs w:val="20"/>
        </w:rPr>
        <w:t>混凝土中的粒化高炉矿渣粉）</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标准，</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抽样检</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测时，</w:t>
      </w:r>
      <w:r>
        <w:rPr>
          <w:rFonts w:ascii="微软雅黑" w:hAnsi="微软雅黑" w:eastAsia="微软雅黑" w:cs="微软雅黑"/>
          <w:spacing w:val="-26"/>
          <w:sz w:val="20"/>
          <w:szCs w:val="20"/>
        </w:rPr>
        <w:t xml:space="preserve"> </w:t>
      </w:r>
      <w:r>
        <w:rPr>
          <w:rFonts w:ascii="微软雅黑" w:hAnsi="微软雅黑" w:eastAsia="微软雅黑" w:cs="微软雅黑"/>
          <w:spacing w:val="3"/>
          <w:sz w:val="20"/>
          <w:szCs w:val="20"/>
        </w:rPr>
        <w:t>标准如下：</w:t>
      </w:r>
      <w:r>
        <w:rPr>
          <w:rFonts w:ascii="微软雅黑" w:hAnsi="微软雅黑" w:eastAsia="微软雅黑" w:cs="微软雅黑"/>
          <w:spacing w:val="-25"/>
          <w:sz w:val="20"/>
          <w:szCs w:val="20"/>
        </w:rPr>
        <w:t xml:space="preserve"> </w:t>
      </w:r>
      <w:r>
        <w:rPr>
          <w:rFonts w:ascii="Times New Roman" w:hAnsi="Times New Roman" w:eastAsia="Times New Roman" w:cs="Times New Roman"/>
          <w:sz w:val="20"/>
          <w:szCs w:val="20"/>
        </w:rPr>
        <w:t>Blaine</w:t>
      </w:r>
      <w:r>
        <w:rPr>
          <w:rFonts w:ascii="Times New Roman" w:hAnsi="Times New Roman" w:eastAsia="Times New Roman" w:cs="Times New Roman"/>
          <w:spacing w:val="3"/>
          <w:sz w:val="20"/>
          <w:szCs w:val="20"/>
        </w:rPr>
        <w:t>≥400</w:t>
      </w:r>
      <w:r>
        <w:rPr>
          <w:rFonts w:ascii="Times New Roman" w:hAnsi="Times New Roman" w:eastAsia="Times New Roman" w:cs="Times New Roman"/>
          <w:spacing w:val="-19"/>
          <w:sz w:val="20"/>
          <w:szCs w:val="20"/>
        </w:rPr>
        <w:t xml:space="preserve"> </w:t>
      </w:r>
      <w:r>
        <w:rPr>
          <w:rFonts w:ascii="微软雅黑" w:hAnsi="微软雅黑" w:eastAsia="微软雅黑" w:cs="微软雅黑"/>
          <w:spacing w:val="3"/>
          <w:sz w:val="20"/>
          <w:szCs w:val="20"/>
        </w:rPr>
        <w:t xml:space="preserve">、活性指数 </w:t>
      </w:r>
      <w:r>
        <w:rPr>
          <w:rFonts w:ascii="Times New Roman" w:hAnsi="Times New Roman" w:eastAsia="Times New Roman" w:cs="Times New Roman"/>
          <w:spacing w:val="3"/>
          <w:sz w:val="20"/>
          <w:szCs w:val="20"/>
        </w:rPr>
        <w:t>7d≥75%</w:t>
      </w:r>
      <w:r>
        <w:rPr>
          <w:rFonts w:ascii="微软雅黑" w:hAnsi="微软雅黑" w:eastAsia="微软雅黑" w:cs="微软雅黑"/>
          <w:spacing w:val="3"/>
          <w:sz w:val="20"/>
          <w:szCs w:val="20"/>
        </w:rPr>
        <w:t>，</w:t>
      </w:r>
      <w:r>
        <w:rPr>
          <w:rFonts w:ascii="微软雅黑" w:hAnsi="微软雅黑" w:eastAsia="微软雅黑" w:cs="微软雅黑"/>
          <w:spacing w:val="-29"/>
          <w:sz w:val="20"/>
          <w:szCs w:val="20"/>
        </w:rPr>
        <w:t xml:space="preserve"> </w:t>
      </w:r>
      <w:r>
        <w:rPr>
          <w:rFonts w:ascii="Times New Roman" w:hAnsi="Times New Roman" w:eastAsia="Times New Roman" w:cs="Times New Roman"/>
          <w:spacing w:val="3"/>
          <w:sz w:val="20"/>
          <w:szCs w:val="20"/>
        </w:rPr>
        <w:t>28d≥95</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、流动度比</w:t>
      </w:r>
      <w:r>
        <w:rPr>
          <w:rFonts w:ascii="Times New Roman" w:hAnsi="Times New Roman" w:eastAsia="Times New Roman" w:cs="Times New Roman"/>
          <w:spacing w:val="3"/>
          <w:sz w:val="20"/>
          <w:szCs w:val="20"/>
        </w:rPr>
        <w:t>≥95</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、含水</w:t>
      </w:r>
      <w:r>
        <w:rPr>
          <w:rFonts w:ascii="Times New Roman" w:hAnsi="Times New Roman" w:eastAsia="Times New Roman" w:cs="Times New Roman"/>
          <w:spacing w:val="3"/>
          <w:sz w:val="20"/>
          <w:szCs w:val="20"/>
        </w:rPr>
        <w:t>≤1.0</w:t>
      </w:r>
      <w:r>
        <w:rPr>
          <w:rFonts w:ascii="微软雅黑" w:hAnsi="微软雅黑" w:eastAsia="微软雅黑" w:cs="微软雅黑"/>
          <w:spacing w:val="3"/>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3"/>
          <w:sz w:val="20"/>
          <w:szCs w:val="20"/>
        </w:rPr>
        <w:t>。</w:t>
      </w:r>
    </w:p>
    <w:p w14:paraId="0AA2A238">
      <w:pPr>
        <w:spacing w:before="68" w:line="213" w:lineRule="auto"/>
        <w:ind w:left="469"/>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Times New Roman" w:hAnsi="Times New Roman" w:eastAsia="Times New Roman" w:cs="Times New Roman"/>
          <w:spacing w:val="-7"/>
          <w:sz w:val="20"/>
          <w:szCs w:val="20"/>
        </w:rPr>
        <w:t>6</w:t>
      </w:r>
      <w:r>
        <w:rPr>
          <w:rFonts w:ascii="微软雅黑" w:hAnsi="微软雅黑" w:eastAsia="微软雅黑" w:cs="微软雅黑"/>
          <w:spacing w:val="-7"/>
          <w:sz w:val="20"/>
          <w:szCs w:val="20"/>
        </w:rPr>
        <w:t>）</w:t>
      </w:r>
      <w:r>
        <w:rPr>
          <w:rFonts w:ascii="微软雅黑" w:hAnsi="微软雅黑" w:eastAsia="微软雅黑" w:cs="微软雅黑"/>
          <w:spacing w:val="-31"/>
          <w:sz w:val="20"/>
          <w:szCs w:val="20"/>
        </w:rPr>
        <w:t xml:space="preserve"> </w:t>
      </w:r>
      <w:r>
        <w:rPr>
          <w:rFonts w:ascii="微软雅黑" w:hAnsi="微软雅黑" w:eastAsia="微软雅黑" w:cs="微软雅黑"/>
          <w:spacing w:val="-7"/>
          <w:sz w:val="20"/>
          <w:szCs w:val="20"/>
        </w:rPr>
        <w:t>水泥</w:t>
      </w:r>
    </w:p>
    <w:p w14:paraId="0BFC1AE5">
      <w:pPr>
        <w:spacing w:before="96" w:line="290" w:lineRule="auto"/>
        <w:ind w:left="7" w:right="81" w:firstLine="432"/>
        <w:rPr>
          <w:rFonts w:ascii="微软雅黑" w:hAnsi="微软雅黑" w:eastAsia="微软雅黑" w:cs="微软雅黑"/>
          <w:sz w:val="20"/>
          <w:szCs w:val="20"/>
        </w:rPr>
      </w:pPr>
      <w:r>
        <w:rPr>
          <w:rFonts w:ascii="微软雅黑" w:hAnsi="微软雅黑" w:eastAsia="微软雅黑" w:cs="微软雅黑"/>
          <w:spacing w:val="4"/>
          <w:sz w:val="20"/>
          <w:szCs w:val="20"/>
        </w:rPr>
        <w:t>品牌中联</w:t>
      </w:r>
      <w:r>
        <w:rPr>
          <w:rFonts w:ascii="Times New Roman" w:hAnsi="Times New Roman" w:eastAsia="Times New Roman" w:cs="Times New Roman"/>
          <w:spacing w:val="4"/>
          <w:sz w:val="20"/>
          <w:szCs w:val="20"/>
        </w:rPr>
        <w:t>/</w:t>
      </w:r>
      <w:r>
        <w:rPr>
          <w:rFonts w:ascii="微软雅黑" w:hAnsi="微软雅黑" w:eastAsia="微软雅黑" w:cs="微软雅黑"/>
          <w:spacing w:val="4"/>
          <w:sz w:val="20"/>
          <w:szCs w:val="20"/>
        </w:rPr>
        <w:t>山水</w:t>
      </w:r>
      <w:r>
        <w:rPr>
          <w:rFonts w:ascii="Times New Roman" w:hAnsi="Times New Roman" w:eastAsia="Times New Roman" w:cs="Times New Roman"/>
          <w:spacing w:val="4"/>
          <w:sz w:val="20"/>
          <w:szCs w:val="20"/>
        </w:rPr>
        <w:t>/</w:t>
      </w:r>
      <w:r>
        <w:rPr>
          <w:rFonts w:ascii="微软雅黑" w:hAnsi="微软雅黑" w:eastAsia="微软雅黑" w:cs="微软雅黑"/>
          <w:spacing w:val="4"/>
          <w:sz w:val="20"/>
          <w:szCs w:val="20"/>
        </w:rPr>
        <w:t>金源</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 xml:space="preserve">、抗压强度 </w:t>
      </w:r>
      <w:r>
        <w:rPr>
          <w:rFonts w:ascii="Times New Roman" w:hAnsi="Times New Roman" w:eastAsia="Times New Roman" w:cs="Times New Roman"/>
          <w:spacing w:val="4"/>
          <w:sz w:val="20"/>
          <w:szCs w:val="20"/>
        </w:rPr>
        <w:t>3d≥25</w:t>
      </w:r>
      <w:r>
        <w:rPr>
          <w:rFonts w:ascii="Times New Roman" w:hAnsi="Times New Roman" w:eastAsia="Times New Roman" w:cs="Times New Roman"/>
          <w:sz w:val="20"/>
          <w:szCs w:val="20"/>
        </w:rPr>
        <w:t>mpa</w:t>
      </w:r>
      <w:r>
        <w:rPr>
          <w:rFonts w:ascii="微软雅黑" w:hAnsi="微软雅黑" w:eastAsia="微软雅黑" w:cs="微软雅黑"/>
          <w:spacing w:val="4"/>
          <w:sz w:val="20"/>
          <w:szCs w:val="20"/>
        </w:rPr>
        <w:t>，</w:t>
      </w:r>
      <w:r>
        <w:rPr>
          <w:rFonts w:ascii="微软雅黑" w:hAnsi="微软雅黑" w:eastAsia="微软雅黑" w:cs="微软雅黑"/>
          <w:spacing w:val="-27"/>
          <w:sz w:val="20"/>
          <w:szCs w:val="20"/>
        </w:rPr>
        <w:t xml:space="preserve"> </w:t>
      </w:r>
      <w:r>
        <w:rPr>
          <w:rFonts w:ascii="Times New Roman" w:hAnsi="Times New Roman" w:eastAsia="Times New Roman" w:cs="Times New Roman"/>
          <w:spacing w:val="4"/>
          <w:sz w:val="20"/>
          <w:szCs w:val="20"/>
        </w:rPr>
        <w:t>28d≥48</w:t>
      </w:r>
      <w:r>
        <w:rPr>
          <w:rFonts w:ascii="Times New Roman" w:hAnsi="Times New Roman" w:eastAsia="Times New Roman" w:cs="Times New Roman"/>
          <w:sz w:val="20"/>
          <w:szCs w:val="20"/>
        </w:rPr>
        <w:t>mpa</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4"/>
          <w:sz w:val="20"/>
          <w:szCs w:val="20"/>
        </w:rPr>
        <w:t xml:space="preserve">、抗折强度 </w:t>
      </w:r>
      <w:r>
        <w:rPr>
          <w:rFonts w:ascii="Times New Roman" w:hAnsi="Times New Roman" w:eastAsia="Times New Roman" w:cs="Times New Roman"/>
          <w:spacing w:val="4"/>
          <w:sz w:val="20"/>
          <w:szCs w:val="20"/>
        </w:rPr>
        <w:t>3d≥3.5</w:t>
      </w:r>
      <w:r>
        <w:rPr>
          <w:rFonts w:ascii="Times New Roman" w:hAnsi="Times New Roman" w:eastAsia="Times New Roman" w:cs="Times New Roman"/>
          <w:sz w:val="20"/>
          <w:szCs w:val="20"/>
        </w:rPr>
        <w:t>mpa</w:t>
      </w:r>
      <w:r>
        <w:rPr>
          <w:rFonts w:ascii="微软雅黑" w:hAnsi="微软雅黑" w:eastAsia="微软雅黑" w:cs="微软雅黑"/>
          <w:spacing w:val="4"/>
          <w:sz w:val="20"/>
          <w:szCs w:val="20"/>
        </w:rPr>
        <w:t>，</w:t>
      </w:r>
      <w:r>
        <w:rPr>
          <w:rFonts w:ascii="微软雅黑" w:hAnsi="微软雅黑" w:eastAsia="微软雅黑" w:cs="微软雅黑"/>
          <w:spacing w:val="-27"/>
          <w:sz w:val="20"/>
          <w:szCs w:val="20"/>
        </w:rPr>
        <w:t xml:space="preserve"> </w:t>
      </w:r>
      <w:r>
        <w:rPr>
          <w:rFonts w:ascii="Times New Roman" w:hAnsi="Times New Roman" w:eastAsia="Times New Roman" w:cs="Times New Roman"/>
          <w:spacing w:val="4"/>
          <w:sz w:val="20"/>
          <w:szCs w:val="20"/>
        </w:rPr>
        <w:t>28d≥6.5</w:t>
      </w:r>
      <w:r>
        <w:rPr>
          <w:rFonts w:ascii="Times New Roman" w:hAnsi="Times New Roman" w:eastAsia="Times New Roman" w:cs="Times New Roman"/>
          <w:sz w:val="20"/>
          <w:szCs w:val="20"/>
        </w:rPr>
        <w:t>mpa</w:t>
      </w:r>
      <w:r>
        <w:rPr>
          <w:rFonts w:ascii="微软雅黑" w:hAnsi="微软雅黑" w:eastAsia="微软雅黑" w:cs="微软雅黑"/>
          <w:spacing w:val="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安定性合格。</w:t>
      </w:r>
    </w:p>
    <w:p w14:paraId="4B3F8E23">
      <w:pPr>
        <w:spacing w:before="89" w:line="301" w:lineRule="auto"/>
        <w:ind w:left="10" w:right="70" w:firstLine="413"/>
        <w:rPr>
          <w:rFonts w:ascii="微软雅黑" w:hAnsi="微软雅黑" w:eastAsia="微软雅黑" w:cs="微软雅黑"/>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5"/>
          <w:sz w:val="20"/>
          <w:szCs w:val="20"/>
        </w:rPr>
        <w:t>、验收方式： 甲方随机按批次抽样检测</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。如产品检测不合格， 甲方可根据产品实际情况拒收</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或让步接收， 因此造成的一切损失由乙方承担。</w:t>
      </w:r>
    </w:p>
    <w:p w14:paraId="67C6507A">
      <w:pPr>
        <w:spacing w:before="20" w:line="190" w:lineRule="auto"/>
        <w:ind w:left="428"/>
        <w:rPr>
          <w:rFonts w:ascii="微软雅黑" w:hAnsi="微软雅黑" w:eastAsia="微软雅黑" w:cs="微软雅黑"/>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17"/>
          <w:sz w:val="20"/>
          <w:szCs w:val="20"/>
        </w:rPr>
        <w:t xml:space="preserve"> </w:t>
      </w:r>
      <w:r>
        <w:rPr>
          <w:rFonts w:ascii="微软雅黑" w:hAnsi="微软雅黑" w:eastAsia="微软雅黑" w:cs="微软雅黑"/>
          <w:spacing w:val="4"/>
          <w:sz w:val="20"/>
          <w:szCs w:val="20"/>
        </w:rPr>
        <w:t>、交货及结算依据：</w:t>
      </w:r>
    </w:p>
    <w:p w14:paraId="484D0597">
      <w:pPr>
        <w:spacing w:before="168" w:line="301" w:lineRule="auto"/>
        <w:ind w:left="4" w:right="65" w:firstLine="464"/>
        <w:rPr>
          <w:rFonts w:ascii="微软雅黑" w:hAnsi="微软雅黑" w:eastAsia="微软雅黑" w:cs="微软雅黑"/>
          <w:sz w:val="20"/>
          <w:szCs w:val="20"/>
        </w:rPr>
      </w:pPr>
      <w:r>
        <w:rPr>
          <w:rFonts w:ascii="微软雅黑" w:hAnsi="微软雅黑" w:eastAsia="微软雅黑" w:cs="微软雅黑"/>
          <w:spacing w:val="24"/>
          <w:sz w:val="20"/>
          <w:szCs w:val="20"/>
        </w:rPr>
        <w:t xml:space="preserve">（ </w:t>
      </w:r>
      <w:r>
        <w:rPr>
          <w:rFonts w:ascii="Times New Roman" w:hAnsi="Times New Roman" w:eastAsia="Times New Roman" w:cs="Times New Roman"/>
          <w:spacing w:val="24"/>
          <w:sz w:val="20"/>
          <w:szCs w:val="20"/>
        </w:rPr>
        <w:t>1</w:t>
      </w:r>
      <w:r>
        <w:rPr>
          <w:rFonts w:ascii="Times New Roman" w:hAnsi="Times New Roman" w:eastAsia="Times New Roman" w:cs="Times New Roman"/>
          <w:spacing w:val="-16"/>
          <w:sz w:val="20"/>
          <w:szCs w:val="20"/>
        </w:rPr>
        <w:t xml:space="preserve"> </w:t>
      </w:r>
      <w:r>
        <w:rPr>
          <w:rFonts w:ascii="微软雅黑" w:hAnsi="微软雅黑" w:eastAsia="微软雅黑" w:cs="微软雅黑"/>
          <w:spacing w:val="24"/>
          <w:sz w:val="20"/>
          <w:szCs w:val="20"/>
        </w:rPr>
        <w:t>） 甲方指定收货结算总负责人为</w:t>
      </w:r>
      <w:r>
        <w:rPr>
          <w:rFonts w:ascii="微软雅黑" w:hAnsi="微软雅黑" w:eastAsia="微软雅黑" w:cs="微软雅黑"/>
          <w:sz w:val="20"/>
          <w:szCs w:val="20"/>
        </w:rPr>
        <w:t>：</w:t>
      </w:r>
      <w:r>
        <w:rPr>
          <w:rFonts w:ascii="微软雅黑" w:hAnsi="微软雅黑" w:eastAsia="微软雅黑" w:cs="微软雅黑"/>
          <w:spacing w:val="6"/>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24"/>
          <w:sz w:val="20"/>
          <w:szCs w:val="20"/>
        </w:rPr>
        <w:t>联系电话</w:t>
      </w:r>
      <w:r>
        <w:rPr>
          <w:rFonts w:ascii="微软雅黑" w:hAnsi="微软雅黑" w:eastAsia="微软雅黑" w:cs="微软雅黑"/>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2"/>
          <w:sz w:val="20"/>
          <w:szCs w:val="20"/>
        </w:rPr>
        <w:t xml:space="preserve">  </w:t>
      </w:r>
      <w:r>
        <w:rPr>
          <w:rFonts w:ascii="微软雅黑" w:hAnsi="微软雅黑" w:eastAsia="微软雅黑" w:cs="微软雅黑"/>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24"/>
          <w:sz w:val="20"/>
          <w:szCs w:val="20"/>
        </w:rPr>
        <w:t>身份证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号</w:t>
      </w:r>
      <w:r>
        <w:rPr>
          <w:rFonts w:ascii="微软雅黑" w:hAnsi="微软雅黑" w:eastAsia="微软雅黑" w:cs="微软雅黑"/>
          <w:spacing w:val="-17"/>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负责协调与对账确认。</w:t>
      </w:r>
    </w:p>
    <w:p w14:paraId="3C618D8F">
      <w:pPr>
        <w:spacing w:line="301" w:lineRule="auto"/>
        <w:rPr>
          <w:rFonts w:ascii="微软雅黑" w:hAnsi="微软雅黑" w:eastAsia="微软雅黑" w:cs="微软雅黑"/>
          <w:sz w:val="20"/>
          <w:szCs w:val="20"/>
        </w:rPr>
        <w:sectPr>
          <w:headerReference r:id="rId38" w:type="default"/>
          <w:footerReference r:id="rId39" w:type="default"/>
          <w:pgSz w:w="11906" w:h="16839"/>
          <w:pgMar w:top="1181" w:right="1493" w:bottom="1376" w:left="1418" w:header="863" w:footer="1148" w:gutter="0"/>
          <w:cols w:space="720" w:num="1"/>
        </w:sectPr>
      </w:pPr>
    </w:p>
    <w:p w14:paraId="70BE50CC">
      <w:pPr>
        <w:pStyle w:val="2"/>
        <w:spacing w:line="349" w:lineRule="auto"/>
      </w:pPr>
    </w:p>
    <w:p w14:paraId="70931622">
      <w:pPr>
        <w:tabs>
          <w:tab w:val="left" w:pos="525"/>
        </w:tabs>
        <w:spacing w:before="86" w:line="283" w:lineRule="auto"/>
        <w:ind w:right="34" w:firstLine="469"/>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Times New Roman" w:hAnsi="Times New Roman" w:eastAsia="Times New Roman" w:cs="Times New Roman"/>
          <w:spacing w:val="5"/>
          <w:sz w:val="20"/>
          <w:szCs w:val="20"/>
        </w:rPr>
        <w:t>2</w:t>
      </w:r>
      <w:r>
        <w:rPr>
          <w:rFonts w:ascii="微软雅黑" w:hAnsi="微软雅黑" w:eastAsia="微软雅黑" w:cs="微软雅黑"/>
          <w:spacing w:val="5"/>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乙方指定送货结算总负责人为</w:t>
      </w:r>
      <w:r>
        <w:rPr>
          <w:rFonts w:ascii="微软雅黑" w:hAnsi="微软雅黑" w:eastAsia="微软雅黑" w:cs="微软雅黑"/>
          <w:spacing w:val="-22"/>
          <w:sz w:val="20"/>
          <w:szCs w:val="20"/>
        </w:rPr>
        <w:t>：</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9"/>
          <w:sz w:val="20"/>
          <w:szCs w:val="20"/>
        </w:rPr>
        <w:t xml:space="preserve"> </w:t>
      </w:r>
      <w:r>
        <w:rPr>
          <w:rFonts w:ascii="微软雅黑" w:hAnsi="微软雅黑" w:eastAsia="微软雅黑" w:cs="微软雅黑"/>
          <w:spacing w:val="-22"/>
          <w:sz w:val="20"/>
          <w:szCs w:val="20"/>
        </w:rPr>
        <w:t>，</w:t>
      </w:r>
      <w:r>
        <w:rPr>
          <w:rFonts w:ascii="微软雅黑" w:hAnsi="微软雅黑" w:eastAsia="微软雅黑" w:cs="微软雅黑"/>
          <w:spacing w:val="5"/>
          <w:sz w:val="20"/>
          <w:szCs w:val="20"/>
        </w:rPr>
        <w:t>联系电话</w:t>
      </w:r>
      <w:r>
        <w:rPr>
          <w:rFonts w:ascii="微软雅黑" w:hAnsi="微软雅黑" w:eastAsia="微软雅黑" w:cs="微软雅黑"/>
          <w:spacing w:val="-22"/>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8"/>
          <w:sz w:val="20"/>
          <w:szCs w:val="20"/>
        </w:rPr>
        <w:t xml:space="preserve"> </w:t>
      </w:r>
      <w:r>
        <w:rPr>
          <w:rFonts w:ascii="微软雅黑" w:hAnsi="微软雅黑" w:eastAsia="微软雅黑" w:cs="微软雅黑"/>
          <w:spacing w:val="-22"/>
          <w:sz w:val="20"/>
          <w:szCs w:val="20"/>
        </w:rPr>
        <w:t>，</w:t>
      </w:r>
      <w:r>
        <w:rPr>
          <w:rFonts w:ascii="微软雅黑" w:hAnsi="微软雅黑" w:eastAsia="微软雅黑" w:cs="微软雅黑"/>
          <w:spacing w:val="-39"/>
          <w:sz w:val="20"/>
          <w:szCs w:val="20"/>
        </w:rPr>
        <w:t xml:space="preserve"> </w:t>
      </w:r>
      <w:r>
        <w:rPr>
          <w:rFonts w:ascii="微软雅黑" w:hAnsi="微软雅黑" w:eastAsia="微软雅黑" w:cs="微软雅黑"/>
          <w:spacing w:val="5"/>
          <w:sz w:val="20"/>
          <w:szCs w:val="20"/>
        </w:rPr>
        <w:t>身份证号：</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z w:val="20"/>
          <w:szCs w:val="20"/>
        </w:rPr>
        <w:t xml:space="preserve"> </w:t>
      </w:r>
      <w:r>
        <w:rPr>
          <w:rFonts w:ascii="微软雅黑" w:hAnsi="微软雅黑" w:eastAsia="微软雅黑" w:cs="微软雅黑"/>
          <w:sz w:val="20"/>
          <w:szCs w:val="20"/>
          <w:u w:val="single" w:color="auto"/>
        </w:rPr>
        <w:tab/>
      </w:r>
      <w:r>
        <w:rPr>
          <w:rFonts w:ascii="微软雅黑" w:hAnsi="微软雅黑" w:eastAsia="微软雅黑" w:cs="微软雅黑"/>
          <w:spacing w:val="-43"/>
          <w:sz w:val="20"/>
          <w:szCs w:val="20"/>
        </w:rPr>
        <w:t xml:space="preserve"> </w:t>
      </w:r>
      <w:r>
        <w:rPr>
          <w:rFonts w:ascii="微软雅黑" w:hAnsi="微软雅黑" w:eastAsia="微软雅黑" w:cs="微软雅黑"/>
          <w:spacing w:val="8"/>
          <w:sz w:val="20"/>
          <w:szCs w:val="20"/>
        </w:rPr>
        <w:t>负责协调与对账确认款项支付。</w:t>
      </w:r>
    </w:p>
    <w:p w14:paraId="0D7169F3">
      <w:pPr>
        <w:spacing w:before="73" w:line="187" w:lineRule="auto"/>
        <w:ind w:left="427"/>
        <w:rPr>
          <w:rFonts w:ascii="微软雅黑" w:hAnsi="微软雅黑" w:eastAsia="微软雅黑" w:cs="微软雅黑"/>
          <w:sz w:val="20"/>
          <w:szCs w:val="20"/>
        </w:rPr>
      </w:pPr>
      <w:r>
        <w:rPr>
          <w:rFonts w:ascii="微软雅黑" w:hAnsi="微软雅黑" w:eastAsia="微软雅黑" w:cs="微软雅黑"/>
          <w:b/>
          <w:bCs/>
          <w:spacing w:val="6"/>
          <w:sz w:val="20"/>
          <w:szCs w:val="20"/>
        </w:rPr>
        <w:t>第五条  甲方的责任和义务</w:t>
      </w:r>
    </w:p>
    <w:p w14:paraId="79E75298">
      <w:pPr>
        <w:spacing w:before="170" w:line="217" w:lineRule="auto"/>
        <w:ind w:left="444"/>
        <w:rPr>
          <w:rFonts w:ascii="微软雅黑" w:hAnsi="微软雅黑" w:eastAsia="微软雅黑" w:cs="微软雅黑"/>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甲方应当确保现场道路满足运输车辆通行要求，</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现场场地满足车辆停放及产品堆放要求。</w:t>
      </w:r>
    </w:p>
    <w:p w14:paraId="7B95BEFC">
      <w:pPr>
        <w:spacing w:before="131" w:line="188" w:lineRule="auto"/>
        <w:ind w:left="424"/>
        <w:rPr>
          <w:rFonts w:ascii="微软雅黑" w:hAnsi="微软雅黑" w:eastAsia="微软雅黑" w:cs="微软雅黑"/>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15"/>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甲方应当对乙方提交的主材的资料进行收集</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、整理</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、汇编和报验。</w:t>
      </w:r>
    </w:p>
    <w:p w14:paraId="05F28BAF">
      <w:pPr>
        <w:spacing w:before="170" w:line="217" w:lineRule="auto"/>
        <w:ind w:left="428"/>
        <w:rPr>
          <w:rFonts w:ascii="微软雅黑" w:hAnsi="微软雅黑" w:eastAsia="微软雅黑" w:cs="微软雅黑"/>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6"/>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甲方应积极配合办理《收货对账确认单》及相关手续；</w:t>
      </w:r>
    </w:p>
    <w:p w14:paraId="24639C3D">
      <w:pPr>
        <w:spacing w:before="130" w:line="187" w:lineRule="auto"/>
        <w:ind w:left="427"/>
        <w:rPr>
          <w:rFonts w:ascii="微软雅黑" w:hAnsi="微软雅黑" w:eastAsia="微软雅黑" w:cs="微软雅黑"/>
          <w:sz w:val="20"/>
          <w:szCs w:val="20"/>
        </w:rPr>
      </w:pPr>
      <w:r>
        <w:rPr>
          <w:rFonts w:ascii="微软雅黑" w:hAnsi="微软雅黑" w:eastAsia="微软雅黑" w:cs="微软雅黑"/>
          <w:b/>
          <w:bCs/>
          <w:spacing w:val="7"/>
          <w:sz w:val="20"/>
          <w:szCs w:val="20"/>
        </w:rPr>
        <w:t>第六条</w:t>
      </w:r>
      <w:r>
        <w:rPr>
          <w:rFonts w:ascii="微软雅黑" w:hAnsi="微软雅黑" w:eastAsia="微软雅黑" w:cs="微软雅黑"/>
          <w:b/>
          <w:bCs/>
          <w:spacing w:val="19"/>
          <w:sz w:val="20"/>
          <w:szCs w:val="20"/>
        </w:rPr>
        <w:t xml:space="preserve">   </w:t>
      </w:r>
      <w:r>
        <w:rPr>
          <w:rFonts w:ascii="微软雅黑" w:hAnsi="微软雅黑" w:eastAsia="微软雅黑" w:cs="微软雅黑"/>
          <w:b/>
          <w:bCs/>
          <w:spacing w:val="7"/>
          <w:sz w:val="20"/>
          <w:szCs w:val="20"/>
        </w:rPr>
        <w:t>乙方的责任和义务</w:t>
      </w:r>
    </w:p>
    <w:p w14:paraId="1703321E">
      <w:pPr>
        <w:spacing w:before="171" w:line="268" w:lineRule="auto"/>
        <w:ind w:left="6" w:right="35" w:firstLine="438"/>
        <w:rPr>
          <w:rFonts w:ascii="微软雅黑" w:hAnsi="微软雅黑" w:eastAsia="微软雅黑" w:cs="微软雅黑"/>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10"/>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乙方在供货过程中必须执行甲方环境要求；</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按照甲方收货人员的安排规范卸车；</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运输车辆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进入施工现场，</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减速慢行</w:t>
      </w:r>
      <w:r>
        <w:rPr>
          <w:rFonts w:ascii="微软雅黑" w:hAnsi="微软雅黑" w:eastAsia="微软雅黑" w:cs="微软雅黑"/>
          <w:spacing w:val="-38"/>
          <w:sz w:val="20"/>
          <w:szCs w:val="20"/>
        </w:rPr>
        <w:t xml:space="preserve"> </w:t>
      </w:r>
      <w:r>
        <w:rPr>
          <w:rFonts w:ascii="微软雅黑" w:hAnsi="微软雅黑" w:eastAsia="微软雅黑" w:cs="微软雅黑"/>
          <w:spacing w:val="5"/>
          <w:sz w:val="20"/>
          <w:szCs w:val="20"/>
        </w:rPr>
        <w:t xml:space="preserve">（车速不得超过  </w:t>
      </w:r>
      <w:r>
        <w:rPr>
          <w:rFonts w:ascii="Times New Roman" w:hAnsi="Times New Roman" w:eastAsia="Times New Roman" w:cs="Times New Roman"/>
          <w:spacing w:val="5"/>
          <w:sz w:val="20"/>
          <w:szCs w:val="20"/>
        </w:rPr>
        <w:t>10</w:t>
      </w:r>
      <w:r>
        <w:rPr>
          <w:rFonts w:hint="eastAsia" w:ascii="Times New Roman" w:hAnsi="Times New Roman" w:eastAsia="宋体" w:cs="Times New Roman"/>
          <w:spacing w:val="5"/>
          <w:sz w:val="20"/>
          <w:szCs w:val="20"/>
          <w:lang w:eastAsia="zh-CN"/>
        </w:rPr>
        <w:t>km</w:t>
      </w:r>
      <w:r>
        <w:rPr>
          <w:rFonts w:ascii="Times New Roman" w:hAnsi="Times New Roman" w:eastAsia="Times New Roman" w:cs="Times New Roman"/>
          <w:spacing w:val="5"/>
          <w:sz w:val="20"/>
          <w:szCs w:val="20"/>
        </w:rPr>
        <w:t>/h</w:t>
      </w:r>
      <w:r>
        <w:rPr>
          <w:rFonts w:ascii="微软雅黑" w:hAnsi="微软雅黑" w:eastAsia="微软雅黑" w:cs="微软雅黑"/>
          <w:spacing w:val="-47"/>
          <w:w w:val="98"/>
          <w:sz w:val="20"/>
          <w:szCs w:val="20"/>
        </w:rPr>
        <w:t>），</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禁鸣喇叭；</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车况必须良好，</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干净整洁，</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不能</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有严重漏油及冒黑烟情况。</w:t>
      </w:r>
    </w:p>
    <w:p w14:paraId="5BC5AFEE">
      <w:pPr>
        <w:spacing w:before="173" w:line="262" w:lineRule="auto"/>
        <w:ind w:left="4" w:right="105" w:firstLine="420"/>
        <w:rPr>
          <w:rFonts w:ascii="微软雅黑" w:hAnsi="微软雅黑" w:eastAsia="微软雅黑" w:cs="微软雅黑"/>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3"/>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乙方进入甲方工厂时，</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必须服从甲方的相关规定，</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不得在无关区域随意活动，</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穿戴整齐，</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行为文明有礼貌，</w:t>
      </w:r>
      <w:r>
        <w:rPr>
          <w:rFonts w:ascii="微软雅黑" w:hAnsi="微软雅黑" w:eastAsia="微软雅黑" w:cs="微软雅黑"/>
          <w:spacing w:val="-16"/>
          <w:sz w:val="20"/>
          <w:szCs w:val="20"/>
        </w:rPr>
        <w:t xml:space="preserve"> </w:t>
      </w:r>
      <w:r>
        <w:rPr>
          <w:rFonts w:ascii="微软雅黑" w:hAnsi="微软雅黑" w:eastAsia="微软雅黑" w:cs="微软雅黑"/>
          <w:spacing w:val="5"/>
          <w:sz w:val="20"/>
          <w:szCs w:val="20"/>
        </w:rPr>
        <w:t>禁止拍照和接</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、打电话。</w:t>
      </w:r>
    </w:p>
    <w:p w14:paraId="22C500D3">
      <w:pPr>
        <w:spacing w:before="127" w:line="268" w:lineRule="auto"/>
        <w:ind w:left="5" w:right="33" w:firstLine="423"/>
        <w:rPr>
          <w:rFonts w:ascii="微软雅黑" w:hAnsi="微软雅黑" w:eastAsia="微软雅黑" w:cs="微软雅黑"/>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1"/>
          <w:sz w:val="20"/>
          <w:szCs w:val="20"/>
        </w:rPr>
        <w:t xml:space="preserve"> </w:t>
      </w:r>
      <w:r>
        <w:rPr>
          <w:rFonts w:ascii="微软雅黑" w:hAnsi="微软雅黑" w:eastAsia="微软雅黑" w:cs="微软雅黑"/>
          <w:spacing w:val="7"/>
          <w:sz w:val="20"/>
          <w:szCs w:val="20"/>
        </w:rPr>
        <w:t>乙方应满足甲方对货物的全部要求，</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并保证在履行本合</w:t>
      </w:r>
      <w:r>
        <w:rPr>
          <w:rFonts w:ascii="微软雅黑" w:hAnsi="微软雅黑" w:eastAsia="微软雅黑" w:cs="微软雅黑"/>
          <w:spacing w:val="6"/>
          <w:sz w:val="20"/>
          <w:szCs w:val="20"/>
        </w:rPr>
        <w:t>同时，</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其向甲方供应的货物来源合</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法、合规，</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因乙方供应给甲方的货物是违法取得或是乙方无权处分、越权处分的货</w:t>
      </w:r>
      <w:r>
        <w:rPr>
          <w:rFonts w:ascii="微软雅黑" w:hAnsi="微软雅黑" w:eastAsia="微软雅黑" w:cs="微软雅黑"/>
          <w:spacing w:val="6"/>
          <w:sz w:val="20"/>
          <w:szCs w:val="20"/>
        </w:rPr>
        <w:t>物，如因此使得</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甲方受牵连</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、受处罚或给甲方造成的全部损失由乙方承担。</w:t>
      </w:r>
    </w:p>
    <w:p w14:paraId="0CB414A9">
      <w:pPr>
        <w:spacing w:before="172" w:line="263" w:lineRule="auto"/>
        <w:ind w:left="3" w:right="35" w:firstLine="420"/>
        <w:rPr>
          <w:rFonts w:ascii="微软雅黑" w:hAnsi="微软雅黑" w:eastAsia="微软雅黑" w:cs="微软雅黑"/>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1"/>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乙方在供应过程中（含生产</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、运输</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、装卸）</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所发生的各种安全事故，</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包括在公路和施工便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道上进行货物运输，</w:t>
      </w:r>
      <w:r>
        <w:rPr>
          <w:rFonts w:ascii="微软雅黑" w:hAnsi="微软雅黑" w:eastAsia="微软雅黑" w:cs="微软雅黑"/>
          <w:spacing w:val="-7"/>
          <w:sz w:val="20"/>
          <w:szCs w:val="20"/>
        </w:rPr>
        <w:t xml:space="preserve"> </w:t>
      </w:r>
      <w:r>
        <w:rPr>
          <w:rFonts w:ascii="微软雅黑" w:hAnsi="微软雅黑" w:eastAsia="微软雅黑" w:cs="微软雅黑"/>
          <w:spacing w:val="7"/>
          <w:sz w:val="20"/>
          <w:szCs w:val="20"/>
        </w:rPr>
        <w:t>均由乙方承担全部责任和损失。</w:t>
      </w:r>
    </w:p>
    <w:p w14:paraId="052F0964">
      <w:pPr>
        <w:spacing w:before="127" w:line="278" w:lineRule="auto"/>
        <w:ind w:left="7" w:right="35" w:firstLine="422"/>
        <w:rPr>
          <w:rFonts w:ascii="微软雅黑" w:hAnsi="微软雅黑" w:eastAsia="微软雅黑" w:cs="微软雅黑"/>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17"/>
          <w:sz w:val="20"/>
          <w:szCs w:val="20"/>
        </w:rPr>
        <w:t xml:space="preserve"> </w:t>
      </w:r>
      <w:r>
        <w:rPr>
          <w:rFonts w:ascii="微软雅黑" w:hAnsi="微软雅黑" w:eastAsia="微软雅黑" w:cs="微软雅黑"/>
          <w:spacing w:val="7"/>
          <w:sz w:val="20"/>
          <w:szCs w:val="20"/>
        </w:rPr>
        <w:t>、在乙方将货物于交货地点交付甲方之前，</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给道路</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、周围环境以及第三人权益造成损害的，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乙方应承担全部赔偿责任</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。乙方必须做好运输、装卸等过程中的环境保护</w:t>
      </w:r>
      <w:r>
        <w:rPr>
          <w:rFonts w:ascii="微软雅黑" w:hAnsi="微软雅黑" w:eastAsia="微软雅黑" w:cs="微软雅黑"/>
          <w:spacing w:val="6"/>
          <w:sz w:val="20"/>
          <w:szCs w:val="20"/>
        </w:rPr>
        <w:t>，遵守国家和行业的有关</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规定， 因违反规定而受到任何处罚的，</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乙方应自行承担全部责任。</w:t>
      </w:r>
    </w:p>
    <w:p w14:paraId="4EF2A535">
      <w:pPr>
        <w:spacing w:before="128" w:line="268" w:lineRule="auto"/>
        <w:ind w:left="5" w:right="33" w:firstLine="423"/>
        <w:rPr>
          <w:rFonts w:ascii="微软雅黑" w:hAnsi="微软雅黑" w:eastAsia="微软雅黑" w:cs="微软雅黑"/>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15"/>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乙方与第三方发生的任何经济往来和债务纠纷均与甲方无关，</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乙方保证货物及有关物品无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法律权属上的瑕疵、无知识产权争议并且不侵害</w:t>
      </w:r>
      <w:r>
        <w:rPr>
          <w:rFonts w:ascii="微软雅黑" w:hAnsi="微软雅黑" w:eastAsia="微软雅黑" w:cs="微软雅黑"/>
          <w:spacing w:val="7"/>
          <w:sz w:val="20"/>
          <w:szCs w:val="20"/>
        </w:rPr>
        <w:t>任何第三人权益，否则，如给甲方造成的全部损失</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均由乙方承担。</w:t>
      </w:r>
    </w:p>
    <w:p w14:paraId="541528E2">
      <w:pPr>
        <w:spacing w:before="171" w:line="278" w:lineRule="auto"/>
        <w:ind w:left="2" w:firstLine="425"/>
        <w:rPr>
          <w:rFonts w:ascii="微软雅黑" w:hAnsi="微软雅黑" w:eastAsia="微软雅黑" w:cs="微软雅黑"/>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乙方在履行本合同过程中了解和知悉的甲方的技术秘密</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、商业机密或与本项目</w:t>
      </w:r>
      <w:r>
        <w:rPr>
          <w:rFonts w:hint="eastAsia" w:ascii="微软雅黑" w:hAnsi="微软雅黑" w:eastAsia="微软雅黑" w:cs="微软雅黑"/>
          <w:spacing w:val="7"/>
          <w:sz w:val="20"/>
          <w:szCs w:val="20"/>
          <w:lang w:eastAsia="zh-CN"/>
        </w:rPr>
        <w:t>相关的其他</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商业秘密，</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乙方负有保密义务，未经甲方书面许可，</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乙方不得提供、泄露给任何第三方，并不得留</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存相关资料及复制品，</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否则乙方应按人民币壹拾万元支付违约金，</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违约金不足以弥补甲方</w:t>
      </w:r>
      <w:r>
        <w:rPr>
          <w:rFonts w:ascii="微软雅黑" w:hAnsi="微软雅黑" w:eastAsia="微软雅黑" w:cs="微软雅黑"/>
          <w:spacing w:val="6"/>
          <w:sz w:val="20"/>
          <w:szCs w:val="20"/>
        </w:rPr>
        <w:t>损失的，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乙方还应承担相应的损失赔偿责任。</w:t>
      </w:r>
    </w:p>
    <w:p w14:paraId="22FE98A7">
      <w:pPr>
        <w:spacing w:before="170" w:line="188" w:lineRule="auto"/>
        <w:ind w:left="433"/>
        <w:rPr>
          <w:rFonts w:ascii="微软雅黑" w:hAnsi="微软雅黑" w:eastAsia="微软雅黑" w:cs="微软雅黑"/>
          <w:sz w:val="20"/>
          <w:szCs w:val="20"/>
        </w:rPr>
      </w:pPr>
      <w:r>
        <w:rPr>
          <w:rFonts w:ascii="Times New Roman" w:hAnsi="Times New Roman" w:eastAsia="Times New Roman" w:cs="Times New Roman"/>
          <w:spacing w:val="6"/>
          <w:sz w:val="20"/>
          <w:szCs w:val="20"/>
        </w:rPr>
        <w:t>8</w:t>
      </w:r>
      <w:r>
        <w:rPr>
          <w:rFonts w:ascii="Times New Roman" w:hAnsi="Times New Roman" w:eastAsia="Times New Roman" w:cs="Times New Roman"/>
          <w:spacing w:val="-10"/>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乙方应当对货物的保管及使用方法进行技术交底。</w:t>
      </w:r>
    </w:p>
    <w:p w14:paraId="45EC0A83">
      <w:pPr>
        <w:spacing w:before="173" w:line="188" w:lineRule="auto"/>
        <w:ind w:left="427"/>
        <w:rPr>
          <w:rFonts w:ascii="微软雅黑" w:hAnsi="微软雅黑" w:eastAsia="微软雅黑" w:cs="微软雅黑"/>
          <w:sz w:val="20"/>
          <w:szCs w:val="20"/>
        </w:rPr>
      </w:pPr>
      <w:r>
        <w:rPr>
          <w:rFonts w:ascii="微软雅黑" w:hAnsi="微软雅黑" w:eastAsia="微软雅黑" w:cs="微软雅黑"/>
          <w:b/>
          <w:bCs/>
          <w:spacing w:val="8"/>
          <w:sz w:val="20"/>
          <w:szCs w:val="20"/>
        </w:rPr>
        <w:t>第七条</w:t>
      </w:r>
      <w:r>
        <w:rPr>
          <w:rFonts w:ascii="微软雅黑" w:hAnsi="微软雅黑" w:eastAsia="微软雅黑" w:cs="微软雅黑"/>
          <w:b/>
          <w:bCs/>
          <w:spacing w:val="12"/>
          <w:sz w:val="20"/>
          <w:szCs w:val="20"/>
        </w:rPr>
        <w:t xml:space="preserve">   </w:t>
      </w:r>
      <w:r>
        <w:rPr>
          <w:rFonts w:ascii="微软雅黑" w:hAnsi="微软雅黑" w:eastAsia="微软雅黑" w:cs="微软雅黑"/>
          <w:b/>
          <w:bCs/>
          <w:spacing w:val="8"/>
          <w:sz w:val="20"/>
          <w:szCs w:val="20"/>
        </w:rPr>
        <w:t>违约责任</w:t>
      </w:r>
    </w:p>
    <w:p w14:paraId="63A6ECD7">
      <w:pPr>
        <w:spacing w:before="168" w:line="301" w:lineRule="auto"/>
        <w:ind w:left="3" w:right="40" w:firstLine="441"/>
        <w:rPr>
          <w:rFonts w:ascii="微软雅黑" w:hAnsi="微软雅黑" w:eastAsia="微软雅黑" w:cs="微软雅黑"/>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4"/>
          <w:sz w:val="20"/>
          <w:szCs w:val="20"/>
        </w:rPr>
        <w:t>乙方在供货过程中，</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如发生供货不及时</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、有质量缺陷</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、资料不及时</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、不服从现场调度等问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题时， 甲方可单方终止合同，</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并要求乙方承担甲方因此产生的全部损失。</w:t>
      </w:r>
    </w:p>
    <w:p w14:paraId="198D5791">
      <w:pPr>
        <w:spacing w:line="301" w:lineRule="auto"/>
        <w:rPr>
          <w:rFonts w:ascii="微软雅黑" w:hAnsi="微软雅黑" w:eastAsia="微软雅黑" w:cs="微软雅黑"/>
          <w:sz w:val="20"/>
          <w:szCs w:val="20"/>
        </w:rPr>
        <w:sectPr>
          <w:headerReference r:id="rId40" w:type="default"/>
          <w:footerReference r:id="rId41" w:type="default"/>
          <w:pgSz w:w="11906" w:h="16839"/>
          <w:pgMar w:top="1181" w:right="1523" w:bottom="1376" w:left="1418" w:header="863" w:footer="1148" w:gutter="0"/>
          <w:cols w:space="720" w:num="1"/>
        </w:sectPr>
      </w:pPr>
    </w:p>
    <w:p w14:paraId="20B7292C">
      <w:pPr>
        <w:pStyle w:val="2"/>
        <w:spacing w:line="311" w:lineRule="auto"/>
      </w:pPr>
    </w:p>
    <w:p w14:paraId="73174E79">
      <w:pPr>
        <w:spacing w:before="85" w:line="287" w:lineRule="auto"/>
        <w:ind w:left="24" w:right="25" w:firstLine="399"/>
        <w:rPr>
          <w:rFonts w:ascii="微软雅黑" w:hAnsi="微软雅黑" w:eastAsia="微软雅黑" w:cs="微软雅黑"/>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19"/>
          <w:sz w:val="20"/>
          <w:szCs w:val="20"/>
        </w:rPr>
        <w:t xml:space="preserve"> </w:t>
      </w:r>
      <w:r>
        <w:rPr>
          <w:rFonts w:ascii="微软雅黑" w:hAnsi="微软雅黑" w:eastAsia="微软雅黑" w:cs="微软雅黑"/>
          <w:spacing w:val="4"/>
          <w:sz w:val="20"/>
          <w:szCs w:val="20"/>
        </w:rPr>
        <w:t>、乙方逾期交货的，每逾期一日，按照逾期交货金额的</w:t>
      </w:r>
      <w:r>
        <w:rPr>
          <w:rFonts w:ascii="Times New Roman" w:hAnsi="Times New Roman" w:eastAsia="Times New Roman" w:cs="Times New Roman"/>
          <w:spacing w:val="4"/>
          <w:sz w:val="20"/>
          <w:szCs w:val="20"/>
          <w:u w:val="single" w:color="auto"/>
        </w:rPr>
        <w:t xml:space="preserve">  0.3 ‰</w:t>
      </w:r>
      <w:r>
        <w:rPr>
          <w:rFonts w:ascii="Times New Roman" w:hAnsi="Times New Roman" w:eastAsia="Times New Roman" w:cs="Times New Roman"/>
          <w:spacing w:val="-22"/>
          <w:sz w:val="20"/>
          <w:szCs w:val="20"/>
        </w:rPr>
        <w:t xml:space="preserve"> </w:t>
      </w:r>
      <w:r>
        <w:rPr>
          <w:rFonts w:ascii="微软雅黑" w:hAnsi="微软雅黑" w:eastAsia="微软雅黑" w:cs="微软雅黑"/>
          <w:spacing w:val="4"/>
          <w:sz w:val="20"/>
          <w:szCs w:val="20"/>
        </w:rPr>
        <w:t>向甲方支付逾期交货的违约金，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甲方视实际需求情况有权向第三方采购全部或部分货物，</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所增加的</w:t>
      </w:r>
      <w:r>
        <w:rPr>
          <w:rFonts w:ascii="微软雅黑" w:hAnsi="微软雅黑" w:eastAsia="微软雅黑" w:cs="微软雅黑"/>
          <w:spacing w:val="7"/>
          <w:sz w:val="20"/>
          <w:szCs w:val="20"/>
        </w:rPr>
        <w:t>费用由乙方承担；</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如逾期超过</w:t>
      </w:r>
      <w:r>
        <w:rPr>
          <w:rFonts w:ascii="微软雅黑" w:hAnsi="微软雅黑" w:eastAsia="微软雅黑" w:cs="微软雅黑"/>
          <w:sz w:val="20"/>
          <w:szCs w:val="20"/>
        </w:rPr>
        <w:t xml:space="preserve">   </w:t>
      </w:r>
      <w:r>
        <w:rPr>
          <w:rFonts w:ascii="Times New Roman" w:hAnsi="Times New Roman" w:eastAsia="Times New Roman" w:cs="Times New Roman"/>
          <w:spacing w:val="4"/>
          <w:sz w:val="20"/>
          <w:szCs w:val="20"/>
        </w:rPr>
        <w:t xml:space="preserve">15  </w:t>
      </w:r>
      <w:r>
        <w:rPr>
          <w:rFonts w:ascii="微软雅黑" w:hAnsi="微软雅黑" w:eastAsia="微软雅黑" w:cs="微软雅黑"/>
          <w:spacing w:val="4"/>
          <w:sz w:val="20"/>
          <w:szCs w:val="20"/>
        </w:rPr>
        <w:t>日，</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则甲方有权解除合同， 乙方还应赔偿甲方因此所</w:t>
      </w:r>
      <w:r>
        <w:rPr>
          <w:rFonts w:ascii="微软雅黑" w:hAnsi="微软雅黑" w:eastAsia="微软雅黑" w:cs="微软雅黑"/>
          <w:spacing w:val="3"/>
          <w:sz w:val="20"/>
          <w:szCs w:val="20"/>
        </w:rPr>
        <w:t>遭受的全部损失。</w:t>
      </w:r>
    </w:p>
    <w:p w14:paraId="37C14F6F">
      <w:pPr>
        <w:spacing w:before="128" w:line="217" w:lineRule="auto"/>
        <w:ind w:left="428"/>
        <w:rPr>
          <w:rFonts w:ascii="微软雅黑" w:hAnsi="微软雅黑" w:eastAsia="微软雅黑" w:cs="微软雅黑"/>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5"/>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乙方不得无故单方面终止合同，</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否则应赔偿给甲方造成的全部损失。</w:t>
      </w:r>
    </w:p>
    <w:p w14:paraId="6B7A63CF">
      <w:pPr>
        <w:spacing w:before="131" w:line="262" w:lineRule="auto"/>
        <w:ind w:left="4" w:right="70" w:firstLine="418"/>
        <w:rPr>
          <w:rFonts w:ascii="微软雅黑" w:hAnsi="微软雅黑" w:eastAsia="微软雅黑" w:cs="微软雅黑"/>
          <w:sz w:val="20"/>
          <w:szCs w:val="20"/>
        </w:rPr>
      </w:pPr>
      <w:r>
        <w:rPr>
          <w:rFonts w:ascii="Times New Roman" w:hAnsi="Times New Roman" w:eastAsia="Times New Roman" w:cs="Times New Roman"/>
          <w:spacing w:val="9"/>
          <w:sz w:val="20"/>
          <w:szCs w:val="20"/>
        </w:rPr>
        <w:t>4</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9"/>
          <w:sz w:val="20"/>
          <w:szCs w:val="20"/>
        </w:rPr>
        <w:t>、若因乙方在运到交货地点前未对主材做好成品保护而造成主材在装车及运输过程中</w:t>
      </w:r>
      <w:r>
        <w:rPr>
          <w:rFonts w:ascii="微软雅黑" w:hAnsi="微软雅黑" w:eastAsia="微软雅黑" w:cs="微软雅黑"/>
          <w:spacing w:val="8"/>
          <w:sz w:val="20"/>
          <w:szCs w:val="20"/>
        </w:rPr>
        <w:t>遭到损</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坏或造成损失的， 由乙方负责。</w:t>
      </w:r>
    </w:p>
    <w:p w14:paraId="6C0F9BE8">
      <w:pPr>
        <w:spacing w:before="127" w:line="218" w:lineRule="auto"/>
        <w:ind w:left="430"/>
        <w:rPr>
          <w:rFonts w:ascii="微软雅黑" w:hAnsi="微软雅黑" w:eastAsia="微软雅黑" w:cs="微软雅黑"/>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5"/>
          <w:sz w:val="20"/>
          <w:szCs w:val="20"/>
        </w:rPr>
        <w:t xml:space="preserve"> </w:t>
      </w:r>
      <w:r>
        <w:rPr>
          <w:rFonts w:ascii="微软雅黑" w:hAnsi="微软雅黑" w:eastAsia="微软雅黑" w:cs="微软雅黑"/>
          <w:spacing w:val="6"/>
          <w:sz w:val="20"/>
          <w:szCs w:val="20"/>
        </w:rPr>
        <w:t>、若因乙方主材的质量问题给甲方造成损失的， 由乙方承担甲方的全部损失。</w:t>
      </w:r>
    </w:p>
    <w:p w14:paraId="1A8814AF">
      <w:pPr>
        <w:spacing w:before="132" w:line="262" w:lineRule="auto"/>
        <w:ind w:left="4" w:right="70" w:firstLine="424"/>
        <w:rPr>
          <w:rFonts w:ascii="微软雅黑" w:hAnsi="微软雅黑" w:eastAsia="微软雅黑" w:cs="微软雅黑"/>
          <w:sz w:val="20"/>
          <w:szCs w:val="20"/>
        </w:rPr>
      </w:pPr>
      <w:r>
        <w:rPr>
          <w:rFonts w:ascii="Times New Roman" w:hAnsi="Times New Roman" w:eastAsia="Times New Roman" w:cs="Times New Roman"/>
          <w:spacing w:val="6"/>
          <w:sz w:val="20"/>
          <w:szCs w:val="20"/>
        </w:rPr>
        <w:t>6</w:t>
      </w:r>
      <w:r>
        <w:rPr>
          <w:rFonts w:ascii="Times New Roman" w:hAnsi="Times New Roman" w:eastAsia="Times New Roman" w:cs="Times New Roman"/>
          <w:spacing w:val="-17"/>
          <w:sz w:val="20"/>
          <w:szCs w:val="20"/>
        </w:rPr>
        <w:t xml:space="preserve"> </w:t>
      </w:r>
      <w:r>
        <w:rPr>
          <w:rFonts w:ascii="微软雅黑" w:hAnsi="微软雅黑" w:eastAsia="微软雅黑" w:cs="微软雅黑"/>
          <w:spacing w:val="6"/>
          <w:sz w:val="20"/>
          <w:szCs w:val="20"/>
        </w:rPr>
        <w:t>、为保证运输车辆和货物的安全， 乙方需按照甲</w:t>
      </w:r>
      <w:r>
        <w:rPr>
          <w:rFonts w:ascii="微软雅黑" w:hAnsi="微软雅黑" w:eastAsia="微软雅黑" w:cs="微软雅黑"/>
          <w:spacing w:val="5"/>
          <w:sz w:val="20"/>
          <w:szCs w:val="20"/>
        </w:rPr>
        <w:t>方要求停放</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、驾驶运输车辆，</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并配合甲方管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理，</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若运输司机不服从甲方安排出现的安全事故并造成损失由乙方承担。</w:t>
      </w:r>
    </w:p>
    <w:p w14:paraId="417876BC">
      <w:pPr>
        <w:spacing w:before="130" w:line="267" w:lineRule="auto"/>
        <w:ind w:left="5" w:right="65" w:firstLine="422"/>
        <w:rPr>
          <w:rFonts w:ascii="微软雅黑" w:hAnsi="微软雅黑" w:eastAsia="微软雅黑" w:cs="微软雅黑"/>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9"/>
          <w:sz w:val="20"/>
          <w:szCs w:val="20"/>
        </w:rPr>
        <w:t xml:space="preserve"> </w:t>
      </w:r>
      <w:r>
        <w:rPr>
          <w:rFonts w:ascii="微软雅黑" w:hAnsi="微软雅黑" w:eastAsia="微软雅黑" w:cs="微软雅黑"/>
          <w:spacing w:val="7"/>
          <w:sz w:val="20"/>
          <w:szCs w:val="20"/>
        </w:rPr>
        <w:t>、如果因质量索赔等任何原因造成甲方损失或其他应支付的款项情况的， 乙方应在收到甲方</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通知之日 </w:t>
      </w:r>
      <w:r>
        <w:rPr>
          <w:rFonts w:ascii="Times New Roman" w:hAnsi="Times New Roman" w:eastAsia="Times New Roman" w:cs="Times New Roman"/>
          <w:spacing w:val="6"/>
          <w:sz w:val="20"/>
          <w:szCs w:val="20"/>
        </w:rPr>
        <w:t xml:space="preserve">5  </w:t>
      </w:r>
      <w:r>
        <w:rPr>
          <w:rFonts w:ascii="微软雅黑" w:hAnsi="微软雅黑" w:eastAsia="微软雅黑" w:cs="微软雅黑"/>
          <w:spacing w:val="6"/>
          <w:sz w:val="20"/>
          <w:szCs w:val="20"/>
        </w:rPr>
        <w:t>日内向甲方赔偿因此造成甲方的全部损失，且甲方有权</w:t>
      </w:r>
      <w:r>
        <w:rPr>
          <w:rFonts w:ascii="微软雅黑" w:hAnsi="微软雅黑" w:eastAsia="微软雅黑" w:cs="微软雅黑"/>
          <w:spacing w:val="5"/>
          <w:sz w:val="20"/>
          <w:szCs w:val="20"/>
        </w:rPr>
        <w:t>从应付款项中扣除相应的损失赔</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偿金额。</w:t>
      </w:r>
    </w:p>
    <w:p w14:paraId="3DF87DD9">
      <w:pPr>
        <w:spacing w:before="174" w:line="186" w:lineRule="auto"/>
        <w:ind w:left="427"/>
        <w:rPr>
          <w:rFonts w:ascii="微软雅黑" w:hAnsi="微软雅黑" w:eastAsia="微软雅黑" w:cs="微软雅黑"/>
          <w:sz w:val="20"/>
          <w:szCs w:val="20"/>
        </w:rPr>
      </w:pPr>
      <w:r>
        <w:rPr>
          <w:rFonts w:ascii="微软雅黑" w:hAnsi="微软雅黑" w:eastAsia="微软雅黑" w:cs="微软雅黑"/>
          <w:b/>
          <w:bCs/>
          <w:spacing w:val="7"/>
          <w:sz w:val="20"/>
          <w:szCs w:val="20"/>
        </w:rPr>
        <w:t>第八条</w:t>
      </w:r>
      <w:r>
        <w:rPr>
          <w:rFonts w:ascii="微软雅黑" w:hAnsi="微软雅黑" w:eastAsia="微软雅黑" w:cs="微软雅黑"/>
          <w:b/>
          <w:bCs/>
          <w:spacing w:val="58"/>
          <w:sz w:val="20"/>
          <w:szCs w:val="20"/>
        </w:rPr>
        <w:t xml:space="preserve"> </w:t>
      </w:r>
      <w:r>
        <w:rPr>
          <w:rFonts w:ascii="微软雅黑" w:hAnsi="微软雅黑" w:eastAsia="微软雅黑" w:cs="微软雅黑"/>
          <w:b/>
          <w:bCs/>
          <w:spacing w:val="7"/>
          <w:sz w:val="20"/>
          <w:szCs w:val="20"/>
        </w:rPr>
        <w:t>争议解决</w:t>
      </w:r>
    </w:p>
    <w:p w14:paraId="0467C020">
      <w:pPr>
        <w:spacing w:before="173" w:line="283" w:lineRule="auto"/>
        <w:ind w:left="6" w:right="65" w:firstLine="440"/>
        <w:rPr>
          <w:rFonts w:ascii="微软雅黑" w:hAnsi="微软雅黑" w:eastAsia="微软雅黑" w:cs="微软雅黑"/>
          <w:sz w:val="20"/>
          <w:szCs w:val="20"/>
        </w:rPr>
      </w:pPr>
      <w:r>
        <w:rPr>
          <w:rFonts w:ascii="微软雅黑" w:hAnsi="微软雅黑" w:eastAsia="微软雅黑" w:cs="微软雅黑"/>
          <w:spacing w:val="6"/>
          <w:sz w:val="20"/>
          <w:szCs w:val="20"/>
        </w:rPr>
        <w:t>因履行本合同发生的争议，</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由当事人双方</w:t>
      </w:r>
      <w:r>
        <w:rPr>
          <w:rFonts w:hint="eastAsia" w:ascii="微软雅黑" w:hAnsi="微软雅黑" w:eastAsia="微软雅黑" w:cs="微软雅黑"/>
          <w:spacing w:val="6"/>
          <w:sz w:val="20"/>
          <w:szCs w:val="20"/>
          <w:lang w:val="en-US" w:eastAsia="zh-CN"/>
        </w:rPr>
        <w:t>友</w:t>
      </w:r>
      <w:r>
        <w:rPr>
          <w:rFonts w:ascii="微软雅黑" w:hAnsi="微软雅黑" w:eastAsia="微软雅黑" w:cs="微软雅黑"/>
          <w:spacing w:val="6"/>
          <w:sz w:val="20"/>
          <w:szCs w:val="20"/>
        </w:rPr>
        <w:t>好协商解决，</w:t>
      </w:r>
      <w:r>
        <w:rPr>
          <w:rFonts w:ascii="微软雅黑" w:hAnsi="微软雅黑" w:eastAsia="微软雅黑" w:cs="微软雅黑"/>
          <w:spacing w:val="5"/>
          <w:sz w:val="20"/>
          <w:szCs w:val="20"/>
        </w:rPr>
        <w:t>协商不成的，</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甲乙双方均有权向合同签</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订地邳州市人民法院提起诉讼。</w:t>
      </w:r>
    </w:p>
    <w:p w14:paraId="5BBD5098">
      <w:pPr>
        <w:spacing w:before="72" w:line="186" w:lineRule="auto"/>
        <w:ind w:left="427"/>
        <w:rPr>
          <w:rFonts w:ascii="微软雅黑" w:hAnsi="微软雅黑" w:eastAsia="微软雅黑" w:cs="微软雅黑"/>
          <w:sz w:val="20"/>
          <w:szCs w:val="20"/>
        </w:rPr>
      </w:pPr>
      <w:r>
        <w:rPr>
          <w:rFonts w:ascii="微软雅黑" w:hAnsi="微软雅黑" w:eastAsia="微软雅黑" w:cs="微软雅黑"/>
          <w:b/>
          <w:bCs/>
          <w:spacing w:val="7"/>
          <w:sz w:val="20"/>
          <w:szCs w:val="20"/>
        </w:rPr>
        <w:t>第九条</w:t>
      </w:r>
      <w:r>
        <w:rPr>
          <w:rFonts w:ascii="微软雅黑" w:hAnsi="微软雅黑" w:eastAsia="微软雅黑" w:cs="微软雅黑"/>
          <w:b/>
          <w:bCs/>
          <w:spacing w:val="52"/>
          <w:sz w:val="20"/>
          <w:szCs w:val="20"/>
        </w:rPr>
        <w:t xml:space="preserve"> </w:t>
      </w:r>
      <w:r>
        <w:rPr>
          <w:rFonts w:ascii="微软雅黑" w:hAnsi="微软雅黑" w:eastAsia="微软雅黑" w:cs="微软雅黑"/>
          <w:b/>
          <w:bCs/>
          <w:spacing w:val="7"/>
          <w:sz w:val="20"/>
          <w:szCs w:val="20"/>
        </w:rPr>
        <w:t>其他</w:t>
      </w:r>
    </w:p>
    <w:p w14:paraId="240FA8C3">
      <w:pPr>
        <w:spacing w:before="177" w:line="186" w:lineRule="auto"/>
        <w:ind w:left="444"/>
        <w:rPr>
          <w:rFonts w:ascii="微软雅黑" w:hAnsi="微软雅黑" w:eastAsia="微软雅黑" w:cs="微软雅黑"/>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3"/>
          <w:sz w:val="20"/>
          <w:szCs w:val="20"/>
        </w:rPr>
        <w:t xml:space="preserve"> </w:t>
      </w:r>
      <w:r>
        <w:rPr>
          <w:rFonts w:ascii="微软雅黑" w:hAnsi="微软雅黑" w:eastAsia="微软雅黑" w:cs="微软雅黑"/>
          <w:spacing w:val="5"/>
          <w:sz w:val="20"/>
          <w:szCs w:val="20"/>
        </w:rPr>
        <w:t>、本合同约定的价格为含税价格。</w:t>
      </w:r>
    </w:p>
    <w:p w14:paraId="2C71D5E6">
      <w:pPr>
        <w:spacing w:before="171" w:line="262" w:lineRule="auto"/>
        <w:ind w:left="25" w:right="70" w:firstLine="399"/>
        <w:rPr>
          <w:rFonts w:ascii="微软雅黑" w:hAnsi="微软雅黑" w:eastAsia="微软雅黑" w:cs="微软雅黑"/>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12"/>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甲方认为确有必要暂停生产交货时，</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应当及时通知乙方， 乙方应按甲方要求停止供货</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因</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乙方原因造成停产交货的， 由乙方承担发生的费用。</w:t>
      </w:r>
    </w:p>
    <w:p w14:paraId="17B7E913">
      <w:pPr>
        <w:spacing w:before="131" w:line="188" w:lineRule="auto"/>
        <w:ind w:left="428"/>
        <w:rPr>
          <w:rFonts w:ascii="微软雅黑" w:hAnsi="微软雅黑" w:eastAsia="微软雅黑" w:cs="微软雅黑"/>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5"/>
          <w:sz w:val="20"/>
          <w:szCs w:val="20"/>
        </w:rPr>
        <w:t xml:space="preserve"> </w:t>
      </w:r>
      <w:r>
        <w:rPr>
          <w:rFonts w:ascii="微软雅黑" w:hAnsi="微软雅黑" w:eastAsia="微软雅黑" w:cs="微软雅黑"/>
          <w:spacing w:val="6"/>
          <w:sz w:val="20"/>
          <w:szCs w:val="20"/>
        </w:rPr>
        <w:t>、质量保证期按国家和行业规定执行。</w:t>
      </w:r>
    </w:p>
    <w:p w14:paraId="2F9208EE">
      <w:pPr>
        <w:spacing w:before="170" w:line="278" w:lineRule="auto"/>
        <w:ind w:left="11" w:right="65" w:firstLine="412"/>
        <w:rPr>
          <w:rFonts w:ascii="微软雅黑" w:hAnsi="微软雅黑" w:eastAsia="微软雅黑" w:cs="微软雅黑"/>
          <w:sz w:val="20"/>
          <w:szCs w:val="20"/>
        </w:rPr>
      </w:pPr>
      <w:r>
        <w:rPr>
          <w:rFonts w:ascii="Times New Roman" w:hAnsi="Times New Roman" w:eastAsia="Times New Roman" w:cs="Times New Roman"/>
          <w:spacing w:val="7"/>
          <w:sz w:val="20"/>
          <w:szCs w:val="20"/>
        </w:rPr>
        <w:t>4</w:t>
      </w:r>
      <w:r>
        <w:rPr>
          <w:rFonts w:ascii="Times New Roman" w:hAnsi="Times New Roman" w:eastAsia="Times New Roman" w:cs="Times New Roman"/>
          <w:spacing w:val="-1"/>
          <w:sz w:val="20"/>
          <w:szCs w:val="20"/>
        </w:rPr>
        <w:t xml:space="preserve"> </w:t>
      </w:r>
      <w:r>
        <w:rPr>
          <w:rFonts w:ascii="微软雅黑" w:hAnsi="微软雅黑" w:eastAsia="微软雅黑" w:cs="微软雅黑"/>
          <w:spacing w:val="7"/>
          <w:sz w:val="20"/>
          <w:szCs w:val="20"/>
        </w:rPr>
        <w:t>、本合同文首所载的通讯地址为各方合同履行</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、争议解决过程中任何通知</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、司法文书及其他</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书面文件合法有效的送达地址，各方或司法机关向文首所载地址采用邮寄（包括特快专递、平信邮</w:t>
      </w:r>
      <w:r>
        <w:rPr>
          <w:rFonts w:ascii="微软雅黑" w:hAnsi="微软雅黑" w:eastAsia="微软雅黑" w:cs="微软雅黑"/>
          <w:spacing w:val="14"/>
          <w:w w:val="101"/>
          <w:sz w:val="20"/>
          <w:szCs w:val="20"/>
        </w:rPr>
        <w:t xml:space="preserve"> </w:t>
      </w:r>
      <w:r>
        <w:rPr>
          <w:rFonts w:ascii="微软雅黑" w:hAnsi="微软雅黑" w:eastAsia="微软雅黑" w:cs="微软雅黑"/>
          <w:spacing w:val="5"/>
          <w:sz w:val="20"/>
          <w:szCs w:val="20"/>
        </w:rPr>
        <w:t>寄</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、挂号邮寄）、传真</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、移动电话短信或其他电子通信方式送达的任何通知</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、司法文书及其他书面</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文件无论是否签收均视为有效送达。</w:t>
      </w:r>
    </w:p>
    <w:p w14:paraId="7E270576">
      <w:pPr>
        <w:spacing w:before="171" w:line="276" w:lineRule="auto"/>
        <w:ind w:left="6" w:firstLine="423"/>
        <w:rPr>
          <w:rFonts w:ascii="微软雅黑" w:hAnsi="微软雅黑" w:eastAsia="微软雅黑" w:cs="微软雅黑"/>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18"/>
          <w:sz w:val="20"/>
          <w:szCs w:val="20"/>
        </w:rPr>
        <w:t xml:space="preserve"> </w:t>
      </w:r>
      <w:r>
        <w:rPr>
          <w:rFonts w:ascii="微软雅黑" w:hAnsi="微软雅黑" w:eastAsia="微软雅黑" w:cs="微软雅黑"/>
          <w:spacing w:val="6"/>
          <w:sz w:val="20"/>
          <w:szCs w:val="20"/>
        </w:rPr>
        <w:t>、本合同所称甲方的损失，</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包括甲方的直接损失</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8"/>
          <w:sz w:val="20"/>
          <w:szCs w:val="20"/>
        </w:rPr>
        <w:t xml:space="preserve"> </w:t>
      </w:r>
      <w:r>
        <w:rPr>
          <w:rFonts w:ascii="微软雅黑" w:hAnsi="微软雅黑" w:eastAsia="微软雅黑" w:cs="微软雅黑"/>
          <w:spacing w:val="6"/>
          <w:sz w:val="20"/>
          <w:szCs w:val="20"/>
        </w:rPr>
        <w:t>间接损失（另行采购的差价</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、支</w:t>
      </w:r>
      <w:r>
        <w:rPr>
          <w:rFonts w:ascii="微软雅黑" w:hAnsi="微软雅黑" w:eastAsia="微软雅黑" w:cs="微软雅黑"/>
          <w:spacing w:val="5"/>
          <w:sz w:val="20"/>
          <w:szCs w:val="20"/>
        </w:rPr>
        <w:t>付第三方</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违约金或赔偿金等）以及实现权利所需支出的全部费用（包括但不</w:t>
      </w:r>
      <w:r>
        <w:rPr>
          <w:rFonts w:hint="eastAsia" w:ascii="微软雅黑" w:hAnsi="微软雅黑" w:eastAsia="微软雅黑" w:cs="微软雅黑"/>
          <w:spacing w:val="4"/>
          <w:sz w:val="20"/>
          <w:szCs w:val="20"/>
          <w:lang w:eastAsia="zh-CN"/>
        </w:rPr>
        <w:t>限于</w:t>
      </w:r>
      <w:r>
        <w:rPr>
          <w:rFonts w:ascii="微软雅黑" w:hAnsi="微软雅黑" w:eastAsia="微软雅黑" w:cs="微软雅黑"/>
          <w:spacing w:val="4"/>
          <w:sz w:val="20"/>
          <w:szCs w:val="20"/>
        </w:rPr>
        <w:t>律师费、诉讼费、差旅费、</w:t>
      </w:r>
      <w:r>
        <w:rPr>
          <w:rFonts w:ascii="微软雅黑" w:hAnsi="微软雅黑" w:eastAsia="微软雅黑" w:cs="微软雅黑"/>
          <w:spacing w:val="10"/>
          <w:sz w:val="20"/>
          <w:szCs w:val="20"/>
        </w:rPr>
        <w:t xml:space="preserve"> </w:t>
      </w:r>
      <w:r>
        <w:rPr>
          <w:rFonts w:ascii="微软雅黑" w:hAnsi="微软雅黑" w:eastAsia="微软雅黑" w:cs="微软雅黑"/>
          <w:spacing w:val="1"/>
          <w:sz w:val="20"/>
          <w:szCs w:val="20"/>
        </w:rPr>
        <w:t>通讯费</w:t>
      </w:r>
      <w:r>
        <w:rPr>
          <w:rFonts w:ascii="微软雅黑" w:hAnsi="微软雅黑" w:eastAsia="微软雅黑" w:cs="微软雅黑"/>
          <w:spacing w:val="-28"/>
          <w:sz w:val="20"/>
          <w:szCs w:val="20"/>
        </w:rPr>
        <w:t xml:space="preserve"> </w:t>
      </w:r>
      <w:r>
        <w:rPr>
          <w:rFonts w:ascii="微软雅黑" w:hAnsi="微软雅黑" w:eastAsia="微软雅黑" w:cs="微软雅黑"/>
          <w:spacing w:val="1"/>
          <w:sz w:val="20"/>
          <w:szCs w:val="20"/>
        </w:rPr>
        <w:t>、公证费</w:t>
      </w:r>
      <w:r>
        <w:rPr>
          <w:rFonts w:ascii="微软雅黑" w:hAnsi="微软雅黑" w:eastAsia="微软雅黑" w:cs="微软雅黑"/>
          <w:spacing w:val="-28"/>
          <w:sz w:val="20"/>
          <w:szCs w:val="20"/>
        </w:rPr>
        <w:t xml:space="preserve"> </w:t>
      </w:r>
      <w:r>
        <w:rPr>
          <w:rFonts w:ascii="微软雅黑" w:hAnsi="微软雅黑" w:eastAsia="微软雅黑" w:cs="微软雅黑"/>
          <w:spacing w:val="1"/>
          <w:sz w:val="20"/>
          <w:szCs w:val="20"/>
        </w:rPr>
        <w:t>、鉴定费</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、评估费</w:t>
      </w:r>
      <w:r>
        <w:rPr>
          <w:rFonts w:ascii="微软雅黑" w:hAnsi="微软雅黑" w:eastAsia="微软雅黑" w:cs="微软雅黑"/>
          <w:spacing w:val="-28"/>
          <w:sz w:val="20"/>
          <w:szCs w:val="20"/>
        </w:rPr>
        <w:t xml:space="preserve"> </w:t>
      </w:r>
      <w:r>
        <w:rPr>
          <w:rFonts w:ascii="微软雅黑" w:hAnsi="微软雅黑" w:eastAsia="微软雅黑" w:cs="微软雅黑"/>
          <w:spacing w:val="1"/>
          <w:sz w:val="20"/>
          <w:szCs w:val="20"/>
        </w:rPr>
        <w:t>、保全保险费等</w:t>
      </w:r>
      <w:r>
        <w:rPr>
          <w:rFonts w:ascii="微软雅黑" w:hAnsi="微软雅黑" w:eastAsia="微软雅黑" w:cs="微软雅黑"/>
          <w:sz w:val="20"/>
          <w:szCs w:val="20"/>
        </w:rPr>
        <w:t>）。</w:t>
      </w:r>
    </w:p>
    <w:p w14:paraId="60BD9E06">
      <w:pPr>
        <w:spacing w:before="132" w:line="250" w:lineRule="auto"/>
        <w:ind w:left="7" w:right="25" w:firstLine="421"/>
        <w:rPr>
          <w:rFonts w:ascii="微软雅黑" w:hAnsi="微软雅黑" w:eastAsia="微软雅黑" w:cs="微软雅黑"/>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22"/>
          <w:sz w:val="20"/>
          <w:szCs w:val="20"/>
        </w:rPr>
        <w:t xml:space="preserve"> </w:t>
      </w:r>
      <w:r>
        <w:rPr>
          <w:rFonts w:ascii="微软雅黑" w:hAnsi="微软雅黑" w:eastAsia="微软雅黑" w:cs="微软雅黑"/>
          <w:spacing w:val="2"/>
          <w:sz w:val="20"/>
          <w:szCs w:val="20"/>
        </w:rPr>
        <w:t>、本合同经甲</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、乙双方签字并盖章后生效。本合同一式</w:t>
      </w:r>
      <w:r>
        <w:rPr>
          <w:rFonts w:ascii="微软雅黑" w:hAnsi="微软雅黑" w:eastAsia="微软雅黑" w:cs="微软雅黑"/>
          <w:spacing w:val="49"/>
          <w:sz w:val="20"/>
          <w:szCs w:val="20"/>
          <w:u w:val="single" w:color="auto"/>
        </w:rPr>
        <w:t xml:space="preserve"> </w:t>
      </w:r>
      <w:r>
        <w:rPr>
          <w:rFonts w:ascii="微软雅黑" w:hAnsi="微软雅黑" w:eastAsia="微软雅黑" w:cs="微软雅黑"/>
          <w:spacing w:val="2"/>
          <w:sz w:val="20"/>
          <w:szCs w:val="20"/>
          <w:u w:val="single" w:color="auto"/>
        </w:rPr>
        <w:t>肆</w:t>
      </w:r>
      <w:r>
        <w:rPr>
          <w:rFonts w:ascii="微软雅黑" w:hAnsi="微软雅黑" w:eastAsia="微软雅黑" w:cs="微软雅黑"/>
          <w:spacing w:val="54"/>
          <w:sz w:val="20"/>
          <w:szCs w:val="20"/>
          <w:u w:val="single" w:color="auto"/>
        </w:rPr>
        <w:t xml:space="preserve"> </w:t>
      </w:r>
      <w:r>
        <w:rPr>
          <w:rFonts w:ascii="微软雅黑" w:hAnsi="微软雅黑" w:eastAsia="微软雅黑" w:cs="微软雅黑"/>
          <w:spacing w:val="2"/>
          <w:sz w:val="20"/>
          <w:szCs w:val="20"/>
        </w:rPr>
        <w:t>份，</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甲方执</w:t>
      </w:r>
      <w:r>
        <w:rPr>
          <w:rFonts w:ascii="微软雅黑" w:hAnsi="微软雅黑" w:eastAsia="微软雅黑" w:cs="微软雅黑"/>
          <w:spacing w:val="2"/>
          <w:sz w:val="20"/>
          <w:szCs w:val="20"/>
          <w:u w:val="single" w:color="auto"/>
        </w:rPr>
        <w:t>叁</w:t>
      </w:r>
      <w:r>
        <w:rPr>
          <w:rFonts w:ascii="微软雅黑" w:hAnsi="微软雅黑" w:eastAsia="微软雅黑" w:cs="微软雅黑"/>
          <w:spacing w:val="2"/>
          <w:sz w:val="20"/>
          <w:szCs w:val="20"/>
        </w:rPr>
        <w:t>份</w:t>
      </w:r>
      <w:r>
        <w:rPr>
          <w:rFonts w:ascii="微软雅黑" w:hAnsi="微软雅黑" w:eastAsia="微软雅黑" w:cs="微软雅黑"/>
          <w:spacing w:val="-26"/>
          <w:sz w:val="20"/>
          <w:szCs w:val="20"/>
        </w:rPr>
        <w:t xml:space="preserve"> </w:t>
      </w:r>
      <w:r>
        <w:rPr>
          <w:rFonts w:ascii="微软雅黑" w:hAnsi="微软雅黑" w:eastAsia="微软雅黑" w:cs="微软雅黑"/>
          <w:spacing w:val="2"/>
          <w:sz w:val="20"/>
          <w:szCs w:val="20"/>
        </w:rPr>
        <w:t>、乙方各执</w:t>
      </w:r>
      <w:r>
        <w:rPr>
          <w:rFonts w:ascii="微软雅黑" w:hAnsi="微软雅黑" w:eastAsia="微软雅黑" w:cs="微软雅黑"/>
          <w:spacing w:val="2"/>
          <w:sz w:val="20"/>
          <w:szCs w:val="20"/>
          <w:u w:val="single" w:color="auto"/>
        </w:rPr>
        <w:t>壹</w:t>
      </w:r>
      <w:r>
        <w:rPr>
          <w:rFonts w:ascii="微软雅黑" w:hAnsi="微软雅黑" w:eastAsia="微软雅黑" w:cs="微软雅黑"/>
          <w:spacing w:val="2"/>
          <w:sz w:val="20"/>
          <w:szCs w:val="20"/>
        </w:rPr>
        <w:t>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传真件</w:t>
      </w:r>
      <w:r>
        <w:rPr>
          <w:rFonts w:ascii="微软雅黑" w:hAnsi="微软雅黑" w:eastAsia="微软雅黑" w:cs="微软雅黑"/>
          <w:spacing w:val="-15"/>
          <w:sz w:val="20"/>
          <w:szCs w:val="20"/>
        </w:rPr>
        <w:t xml:space="preserve"> </w:t>
      </w:r>
      <w:r>
        <w:rPr>
          <w:rFonts w:ascii="微软雅黑" w:hAnsi="微软雅黑" w:eastAsia="微软雅黑" w:cs="微软雅黑"/>
          <w:spacing w:val="6"/>
          <w:sz w:val="20"/>
          <w:szCs w:val="20"/>
        </w:rPr>
        <w:t>、扫描件同样具备法律效力。</w:t>
      </w:r>
    </w:p>
    <w:p w14:paraId="2927B073">
      <w:pPr>
        <w:spacing w:before="169" w:line="262" w:lineRule="auto"/>
        <w:ind w:left="445" w:right="535" w:hanging="17"/>
        <w:rPr>
          <w:rFonts w:ascii="微软雅黑" w:hAnsi="微软雅黑" w:eastAsia="微软雅黑" w:cs="微软雅黑"/>
          <w:sz w:val="20"/>
          <w:szCs w:val="20"/>
        </w:rPr>
      </w:pPr>
      <w:r>
        <w:rPr>
          <w:rFonts w:ascii="Times New Roman" w:hAnsi="Times New Roman" w:eastAsia="Times New Roman" w:cs="Times New Roman"/>
          <w:spacing w:val="6"/>
          <w:sz w:val="20"/>
          <w:szCs w:val="20"/>
        </w:rPr>
        <w:t>7</w:t>
      </w:r>
      <w:r>
        <w:rPr>
          <w:rFonts w:ascii="Times New Roman" w:hAnsi="Times New Roman" w:eastAsia="Times New Roman" w:cs="Times New Roman"/>
          <w:spacing w:val="-17"/>
          <w:sz w:val="20"/>
          <w:szCs w:val="20"/>
        </w:rPr>
        <w:t xml:space="preserve"> </w:t>
      </w:r>
      <w:r>
        <w:rPr>
          <w:rFonts w:ascii="微软雅黑" w:hAnsi="微软雅黑" w:eastAsia="微软雅黑" w:cs="微软雅黑"/>
          <w:spacing w:val="6"/>
          <w:sz w:val="20"/>
          <w:szCs w:val="20"/>
        </w:rPr>
        <w:t>、本合同未尽事项，</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可由双方约定后签订补充协议，</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补充协议与本合同</w:t>
      </w:r>
      <w:r>
        <w:rPr>
          <w:rFonts w:ascii="微软雅黑" w:hAnsi="微软雅黑" w:eastAsia="微软雅黑" w:cs="微软雅黑"/>
          <w:spacing w:val="5"/>
          <w:sz w:val="20"/>
          <w:szCs w:val="20"/>
        </w:rPr>
        <w:t>具有同等效力。</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以下无正文，</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为《采购合同》</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的签章部分：</w:t>
      </w:r>
    </w:p>
    <w:p w14:paraId="1E8F4F3D">
      <w:pPr>
        <w:spacing w:line="262" w:lineRule="auto"/>
        <w:rPr>
          <w:rFonts w:ascii="微软雅黑" w:hAnsi="微软雅黑" w:eastAsia="微软雅黑" w:cs="微软雅黑"/>
          <w:sz w:val="20"/>
          <w:szCs w:val="20"/>
        </w:rPr>
        <w:sectPr>
          <w:headerReference r:id="rId42" w:type="default"/>
          <w:footerReference r:id="rId43" w:type="default"/>
          <w:pgSz w:w="11906" w:h="16839"/>
          <w:pgMar w:top="1181" w:right="1493" w:bottom="1376" w:left="1418" w:header="863" w:footer="1148" w:gutter="0"/>
          <w:cols w:space="720" w:num="1"/>
        </w:sectPr>
      </w:pPr>
    </w:p>
    <w:p w14:paraId="195952FD">
      <w:pPr>
        <w:pStyle w:val="2"/>
        <w:spacing w:line="313" w:lineRule="auto"/>
      </w:pPr>
    </w:p>
    <w:p w14:paraId="221ED828">
      <w:pPr>
        <w:spacing w:before="86" w:line="290" w:lineRule="auto"/>
        <w:ind w:left="430" w:right="6523" w:firstLine="22"/>
        <w:rPr>
          <w:rFonts w:ascii="微软雅黑" w:hAnsi="微软雅黑" w:eastAsia="微软雅黑" w:cs="微软雅黑"/>
          <w:sz w:val="20"/>
          <w:szCs w:val="20"/>
        </w:rPr>
      </w:pPr>
      <w:r>
        <w:rPr>
          <w:rFonts w:ascii="微软雅黑" w:hAnsi="微软雅黑" w:eastAsia="微软雅黑" w:cs="微软雅黑"/>
          <w:spacing w:val="2"/>
          <w:sz w:val="20"/>
          <w:szCs w:val="20"/>
        </w:rPr>
        <w:t>甲方</w:t>
      </w:r>
      <w:r>
        <w:rPr>
          <w:rFonts w:ascii="微软雅黑" w:hAnsi="微软雅黑" w:eastAsia="微软雅黑" w:cs="微软雅黑"/>
          <w:spacing w:val="-38"/>
          <w:sz w:val="20"/>
          <w:szCs w:val="20"/>
        </w:rPr>
        <w:t xml:space="preserve"> </w:t>
      </w:r>
      <w:r>
        <w:rPr>
          <w:rFonts w:ascii="微软雅黑" w:hAnsi="微软雅黑" w:eastAsia="微软雅黑" w:cs="微软雅黑"/>
          <w:spacing w:val="2"/>
          <w:sz w:val="20"/>
          <w:szCs w:val="20"/>
        </w:rPr>
        <w:t>（合同章</w:t>
      </w:r>
      <w:r>
        <w:rPr>
          <w:rFonts w:ascii="Times New Roman" w:hAnsi="Times New Roman" w:eastAsia="Times New Roman" w:cs="Times New Roman"/>
          <w:spacing w:val="2"/>
          <w:sz w:val="20"/>
          <w:szCs w:val="20"/>
        </w:rPr>
        <w:t>/</w:t>
      </w:r>
      <w:r>
        <w:rPr>
          <w:rFonts w:ascii="微软雅黑" w:hAnsi="微软雅黑" w:eastAsia="微软雅黑" w:cs="微软雅黑"/>
          <w:spacing w:val="2"/>
          <w:sz w:val="20"/>
          <w:szCs w:val="20"/>
        </w:rPr>
        <w:t>公章</w:t>
      </w:r>
      <w:r>
        <w:rPr>
          <w:rFonts w:ascii="微软雅黑" w:hAnsi="微软雅黑" w:eastAsia="微软雅黑" w:cs="微软雅黑"/>
          <w:spacing w:val="-48"/>
          <w:w w:val="88"/>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经办人：</w:t>
      </w:r>
    </w:p>
    <w:p w14:paraId="6AA46F7C">
      <w:pPr>
        <w:spacing w:before="91" w:line="186" w:lineRule="auto"/>
        <w:ind w:left="426"/>
        <w:rPr>
          <w:rFonts w:ascii="微软雅黑" w:hAnsi="微软雅黑" w:eastAsia="微软雅黑" w:cs="微软雅黑"/>
          <w:sz w:val="20"/>
          <w:szCs w:val="20"/>
        </w:rPr>
      </w:pPr>
      <w:r>
        <w:rPr>
          <w:rFonts w:ascii="微软雅黑" w:hAnsi="微软雅黑" w:eastAsia="微软雅黑" w:cs="微软雅黑"/>
          <w:spacing w:val="6"/>
          <w:sz w:val="20"/>
          <w:szCs w:val="20"/>
        </w:rPr>
        <w:t>联系电话：</w:t>
      </w:r>
    </w:p>
    <w:p w14:paraId="6E6A5735">
      <w:pPr>
        <w:spacing w:before="133" w:line="290" w:lineRule="auto"/>
        <w:ind w:left="430" w:right="6523" w:firstLine="14"/>
        <w:rPr>
          <w:rFonts w:ascii="微软雅黑" w:hAnsi="微软雅黑" w:eastAsia="微软雅黑" w:cs="微软雅黑"/>
          <w:sz w:val="20"/>
          <w:szCs w:val="20"/>
        </w:rPr>
      </w:pPr>
      <w:r>
        <w:rPr>
          <w:rFonts w:ascii="微软雅黑" w:hAnsi="微软雅黑" w:eastAsia="微软雅黑" w:cs="微软雅黑"/>
          <w:spacing w:val="3"/>
          <w:sz w:val="20"/>
          <w:szCs w:val="20"/>
        </w:rPr>
        <w:t>乙方</w:t>
      </w:r>
      <w:r>
        <w:rPr>
          <w:rFonts w:ascii="微软雅黑" w:hAnsi="微软雅黑" w:eastAsia="微软雅黑" w:cs="微软雅黑"/>
          <w:spacing w:val="-38"/>
          <w:sz w:val="20"/>
          <w:szCs w:val="20"/>
        </w:rPr>
        <w:t xml:space="preserve"> </w:t>
      </w:r>
      <w:r>
        <w:rPr>
          <w:rFonts w:ascii="微软雅黑" w:hAnsi="微软雅黑" w:eastAsia="微软雅黑" w:cs="微软雅黑"/>
          <w:spacing w:val="3"/>
          <w:sz w:val="20"/>
          <w:szCs w:val="20"/>
        </w:rPr>
        <w:t>（合同章</w:t>
      </w:r>
      <w:r>
        <w:rPr>
          <w:rFonts w:ascii="Times New Roman" w:hAnsi="Times New Roman" w:eastAsia="Times New Roman" w:cs="Times New Roman"/>
          <w:spacing w:val="3"/>
          <w:sz w:val="20"/>
          <w:szCs w:val="20"/>
        </w:rPr>
        <w:t>/</w:t>
      </w:r>
      <w:r>
        <w:rPr>
          <w:rFonts w:ascii="微软雅黑" w:hAnsi="微软雅黑" w:eastAsia="微软雅黑" w:cs="微软雅黑"/>
          <w:spacing w:val="3"/>
          <w:sz w:val="20"/>
          <w:szCs w:val="20"/>
        </w:rPr>
        <w:t>公章</w:t>
      </w:r>
      <w:r>
        <w:rPr>
          <w:rFonts w:ascii="微软雅黑" w:hAnsi="微软雅黑" w:eastAsia="微软雅黑" w:cs="微软雅黑"/>
          <w:spacing w:val="-48"/>
          <w:w w:val="88"/>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经办人：</w:t>
      </w:r>
    </w:p>
    <w:p w14:paraId="74C9D69E">
      <w:pPr>
        <w:spacing w:before="91" w:line="186" w:lineRule="auto"/>
        <w:ind w:left="426"/>
        <w:rPr>
          <w:rFonts w:ascii="微软雅黑" w:hAnsi="微软雅黑" w:eastAsia="微软雅黑" w:cs="微软雅黑"/>
          <w:sz w:val="20"/>
          <w:szCs w:val="20"/>
        </w:rPr>
      </w:pPr>
      <w:r>
        <w:rPr>
          <w:rFonts w:ascii="微软雅黑" w:hAnsi="微软雅黑" w:eastAsia="微软雅黑" w:cs="微软雅黑"/>
          <w:spacing w:val="6"/>
          <w:sz w:val="20"/>
          <w:szCs w:val="20"/>
        </w:rPr>
        <w:t>联系电话：</w:t>
      </w:r>
    </w:p>
    <w:p w14:paraId="6115F396">
      <w:pPr>
        <w:spacing w:line="186" w:lineRule="auto"/>
        <w:rPr>
          <w:rFonts w:ascii="微软雅黑" w:hAnsi="微软雅黑" w:eastAsia="微软雅黑" w:cs="微软雅黑"/>
          <w:sz w:val="20"/>
          <w:szCs w:val="20"/>
        </w:rPr>
        <w:sectPr>
          <w:headerReference r:id="rId44" w:type="default"/>
          <w:footerReference r:id="rId45" w:type="default"/>
          <w:pgSz w:w="11906" w:h="16839"/>
          <w:pgMar w:top="1181" w:right="1557" w:bottom="1376" w:left="1418" w:header="863" w:footer="1148" w:gutter="0"/>
          <w:cols w:space="720" w:num="1"/>
        </w:sectPr>
      </w:pPr>
    </w:p>
    <w:p w14:paraId="21DA476F">
      <w:pPr>
        <w:pStyle w:val="2"/>
        <w:spacing w:line="349" w:lineRule="auto"/>
      </w:pPr>
    </w:p>
    <w:p w14:paraId="2FC05A7E">
      <w:pPr>
        <w:spacing w:before="86" w:line="218" w:lineRule="auto"/>
        <w:ind w:left="132"/>
        <w:rPr>
          <w:rFonts w:ascii="微软雅黑" w:hAnsi="微软雅黑" w:eastAsia="微软雅黑" w:cs="微软雅黑"/>
          <w:sz w:val="20"/>
          <w:szCs w:val="20"/>
        </w:rPr>
      </w:pPr>
      <w:r>
        <w:rPr>
          <w:rFonts w:ascii="微软雅黑" w:hAnsi="微软雅黑" w:eastAsia="微软雅黑" w:cs="微软雅黑"/>
          <w:spacing w:val="-2"/>
          <w:sz w:val="20"/>
          <w:szCs w:val="20"/>
        </w:rPr>
        <w:t>附件一</w:t>
      </w:r>
      <w:r>
        <w:rPr>
          <w:rFonts w:ascii="微软雅黑" w:hAnsi="微软雅黑" w:eastAsia="微软雅黑" w:cs="微软雅黑"/>
          <w:spacing w:val="-28"/>
          <w:sz w:val="20"/>
          <w:szCs w:val="20"/>
        </w:rPr>
        <w:t xml:space="preserve"> </w:t>
      </w:r>
      <w:r>
        <w:rPr>
          <w:rFonts w:ascii="微软雅黑" w:hAnsi="微软雅黑" w:eastAsia="微软雅黑" w:cs="微软雅黑"/>
          <w:spacing w:val="-2"/>
          <w:sz w:val="20"/>
          <w:szCs w:val="20"/>
        </w:rPr>
        <w:t>、《收货对账确认单》</w:t>
      </w:r>
    </w:p>
    <w:p w14:paraId="0E1F6E35">
      <w:pPr>
        <w:pStyle w:val="2"/>
        <w:spacing w:line="431" w:lineRule="auto"/>
      </w:pPr>
    </w:p>
    <w:p w14:paraId="1D35CA44">
      <w:pPr>
        <w:spacing w:before="103" w:line="192" w:lineRule="auto"/>
        <w:ind w:left="3748"/>
        <w:rPr>
          <w:rFonts w:ascii="微软雅黑" w:hAnsi="微软雅黑" w:eastAsia="微软雅黑" w:cs="微软雅黑"/>
          <w:sz w:val="24"/>
          <w:szCs w:val="24"/>
        </w:rPr>
      </w:pPr>
      <w:r>
        <w:rPr>
          <w:rFonts w:ascii="微软雅黑" w:hAnsi="微软雅黑" w:eastAsia="微软雅黑" w:cs="微软雅黑"/>
          <w:spacing w:val="-2"/>
          <w:sz w:val="24"/>
          <w:szCs w:val="24"/>
        </w:rPr>
        <w:t>收货对账确认单</w:t>
      </w:r>
    </w:p>
    <w:p w14:paraId="502159EB">
      <w:pPr>
        <w:spacing w:before="142" w:line="245" w:lineRule="auto"/>
        <w:ind w:left="138" w:right="4626" w:firstLine="8"/>
        <w:rPr>
          <w:rFonts w:ascii="微软雅黑" w:hAnsi="微软雅黑" w:eastAsia="微软雅黑" w:cs="微软雅黑"/>
          <w:sz w:val="20"/>
          <w:szCs w:val="20"/>
        </w:rPr>
      </w:pPr>
      <w:r>
        <w:rPr>
          <w:rFonts w:ascii="微软雅黑" w:hAnsi="微软雅黑" w:eastAsia="微软雅黑" w:cs="微软雅黑"/>
          <w:spacing w:val="6"/>
          <w:sz w:val="20"/>
          <w:szCs w:val="20"/>
        </w:rPr>
        <w:t>甲方</w:t>
      </w:r>
      <w:r>
        <w:rPr>
          <w:rFonts w:ascii="微软雅黑" w:hAnsi="微软雅黑" w:eastAsia="微软雅黑" w:cs="微软雅黑"/>
          <w:spacing w:val="-39"/>
          <w:sz w:val="20"/>
          <w:szCs w:val="20"/>
        </w:rPr>
        <w:t xml:space="preserve"> </w:t>
      </w:r>
      <w:r>
        <w:rPr>
          <w:rFonts w:ascii="微软雅黑" w:hAnsi="微软雅黑" w:eastAsia="微软雅黑" w:cs="微软雅黑"/>
          <w:spacing w:val="6"/>
          <w:sz w:val="20"/>
          <w:szCs w:val="20"/>
        </w:rPr>
        <w:t>（采购方</w:t>
      </w:r>
      <w:r>
        <w:rPr>
          <w:rFonts w:ascii="微软雅黑" w:hAnsi="微软雅黑" w:eastAsia="微软雅黑" w:cs="微软雅黑"/>
          <w:spacing w:val="-49"/>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徐州和天下建材科技有限公司</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乙方</w:t>
      </w:r>
      <w:r>
        <w:rPr>
          <w:rFonts w:ascii="微软雅黑" w:hAnsi="微软雅黑" w:eastAsia="微软雅黑" w:cs="微软雅黑"/>
          <w:spacing w:val="-39"/>
          <w:sz w:val="20"/>
          <w:szCs w:val="20"/>
        </w:rPr>
        <w:t xml:space="preserve"> </w:t>
      </w:r>
      <w:r>
        <w:rPr>
          <w:rFonts w:ascii="微软雅黑" w:hAnsi="微软雅黑" w:eastAsia="微软雅黑" w:cs="微软雅黑"/>
          <w:spacing w:val="2"/>
          <w:sz w:val="20"/>
          <w:szCs w:val="20"/>
        </w:rPr>
        <w:t>（供应方</w:t>
      </w:r>
      <w:r>
        <w:rPr>
          <w:rFonts w:ascii="微软雅黑" w:hAnsi="微软雅黑" w:eastAsia="微软雅黑" w:cs="微软雅黑"/>
          <w:spacing w:val="-36"/>
          <w:sz w:val="20"/>
          <w:szCs w:val="20"/>
        </w:rPr>
        <w:t>）：</w:t>
      </w: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200"/>
        <w:gridCol w:w="1351"/>
        <w:gridCol w:w="1216"/>
        <w:gridCol w:w="1217"/>
        <w:gridCol w:w="1217"/>
        <w:gridCol w:w="1222"/>
      </w:tblGrid>
      <w:tr w14:paraId="08001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03" w:type="dxa"/>
            <w:vAlign w:val="top"/>
          </w:tcPr>
          <w:p w14:paraId="39FEB578">
            <w:pPr>
              <w:pStyle w:val="6"/>
              <w:spacing w:before="187" w:line="176" w:lineRule="auto"/>
              <w:ind w:left="119"/>
            </w:pPr>
            <w:r>
              <w:rPr>
                <w:spacing w:val="6"/>
              </w:rPr>
              <w:t>收货日期</w:t>
            </w:r>
          </w:p>
        </w:tc>
        <w:tc>
          <w:tcPr>
            <w:tcW w:w="1200" w:type="dxa"/>
            <w:vAlign w:val="top"/>
          </w:tcPr>
          <w:p w14:paraId="1D1392DD">
            <w:pPr>
              <w:pStyle w:val="6"/>
              <w:spacing w:before="184" w:line="178" w:lineRule="auto"/>
              <w:ind w:left="108"/>
            </w:pPr>
            <w:r>
              <w:rPr>
                <w:spacing w:val="8"/>
              </w:rPr>
              <w:t>货物名称</w:t>
            </w:r>
          </w:p>
        </w:tc>
        <w:tc>
          <w:tcPr>
            <w:tcW w:w="1351" w:type="dxa"/>
            <w:vAlign w:val="top"/>
          </w:tcPr>
          <w:p w14:paraId="04A36DCD">
            <w:pPr>
              <w:pStyle w:val="6"/>
              <w:spacing w:before="185" w:line="177" w:lineRule="auto"/>
              <w:ind w:left="107"/>
            </w:pPr>
            <w:r>
              <w:rPr>
                <w:spacing w:val="9"/>
              </w:rPr>
              <w:t>送货车牌号</w:t>
            </w:r>
          </w:p>
        </w:tc>
        <w:tc>
          <w:tcPr>
            <w:tcW w:w="1216" w:type="dxa"/>
            <w:vAlign w:val="top"/>
          </w:tcPr>
          <w:p w14:paraId="014D33B3">
            <w:pPr>
              <w:pStyle w:val="6"/>
              <w:spacing w:before="184" w:line="178" w:lineRule="auto"/>
              <w:ind w:left="110"/>
            </w:pPr>
            <w:r>
              <w:rPr>
                <w:spacing w:val="2"/>
              </w:rPr>
              <w:t>数量</w:t>
            </w:r>
            <w:r>
              <w:rPr>
                <w:spacing w:val="-38"/>
              </w:rPr>
              <w:t xml:space="preserve"> </w:t>
            </w:r>
            <w:r>
              <w:rPr>
                <w:spacing w:val="2"/>
              </w:rPr>
              <w:t>（吨）</w:t>
            </w:r>
          </w:p>
        </w:tc>
        <w:tc>
          <w:tcPr>
            <w:tcW w:w="1217" w:type="dxa"/>
            <w:vAlign w:val="top"/>
          </w:tcPr>
          <w:p w14:paraId="006C38F5">
            <w:pPr>
              <w:pStyle w:val="6"/>
              <w:spacing w:before="185" w:line="177" w:lineRule="auto"/>
              <w:ind w:left="117"/>
            </w:pPr>
            <w:r>
              <w:rPr>
                <w:spacing w:val="2"/>
              </w:rPr>
              <w:t>单价</w:t>
            </w:r>
          </w:p>
        </w:tc>
        <w:tc>
          <w:tcPr>
            <w:tcW w:w="1217" w:type="dxa"/>
            <w:vAlign w:val="top"/>
          </w:tcPr>
          <w:p w14:paraId="6291C007">
            <w:pPr>
              <w:pStyle w:val="6"/>
              <w:spacing w:before="184" w:line="178" w:lineRule="auto"/>
              <w:ind w:left="114"/>
            </w:pPr>
            <w:r>
              <w:rPr>
                <w:spacing w:val="5"/>
              </w:rPr>
              <w:t>金额</w:t>
            </w:r>
          </w:p>
        </w:tc>
        <w:tc>
          <w:tcPr>
            <w:tcW w:w="1222" w:type="dxa"/>
            <w:vAlign w:val="top"/>
          </w:tcPr>
          <w:p w14:paraId="3E055BF5">
            <w:pPr>
              <w:pStyle w:val="6"/>
              <w:spacing w:before="185" w:line="177" w:lineRule="auto"/>
              <w:ind w:left="112"/>
            </w:pPr>
            <w:r>
              <w:rPr>
                <w:spacing w:val="6"/>
              </w:rPr>
              <w:t>备注</w:t>
            </w:r>
          </w:p>
        </w:tc>
      </w:tr>
      <w:tr w14:paraId="267AE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03" w:type="dxa"/>
            <w:vAlign w:val="top"/>
          </w:tcPr>
          <w:p w14:paraId="3A1BE62E">
            <w:pPr>
              <w:rPr>
                <w:rFonts w:ascii="Arial"/>
                <w:sz w:val="21"/>
              </w:rPr>
            </w:pPr>
          </w:p>
        </w:tc>
        <w:tc>
          <w:tcPr>
            <w:tcW w:w="1200" w:type="dxa"/>
            <w:vAlign w:val="top"/>
          </w:tcPr>
          <w:p w14:paraId="181F40B7">
            <w:pPr>
              <w:rPr>
                <w:rFonts w:ascii="Arial"/>
                <w:sz w:val="21"/>
              </w:rPr>
            </w:pPr>
          </w:p>
        </w:tc>
        <w:tc>
          <w:tcPr>
            <w:tcW w:w="1351" w:type="dxa"/>
            <w:vAlign w:val="top"/>
          </w:tcPr>
          <w:p w14:paraId="64CEBDB7">
            <w:pPr>
              <w:rPr>
                <w:rFonts w:ascii="Arial"/>
                <w:sz w:val="21"/>
              </w:rPr>
            </w:pPr>
          </w:p>
        </w:tc>
        <w:tc>
          <w:tcPr>
            <w:tcW w:w="1216" w:type="dxa"/>
            <w:vAlign w:val="top"/>
          </w:tcPr>
          <w:p w14:paraId="0C90BE74">
            <w:pPr>
              <w:rPr>
                <w:rFonts w:ascii="Arial"/>
                <w:sz w:val="21"/>
              </w:rPr>
            </w:pPr>
          </w:p>
        </w:tc>
        <w:tc>
          <w:tcPr>
            <w:tcW w:w="1217" w:type="dxa"/>
            <w:vAlign w:val="top"/>
          </w:tcPr>
          <w:p w14:paraId="796B9915">
            <w:pPr>
              <w:rPr>
                <w:rFonts w:ascii="Arial"/>
                <w:sz w:val="21"/>
              </w:rPr>
            </w:pPr>
          </w:p>
        </w:tc>
        <w:tc>
          <w:tcPr>
            <w:tcW w:w="1217" w:type="dxa"/>
            <w:vAlign w:val="top"/>
          </w:tcPr>
          <w:p w14:paraId="0D0F0B1B">
            <w:pPr>
              <w:rPr>
                <w:rFonts w:ascii="Arial"/>
                <w:sz w:val="21"/>
              </w:rPr>
            </w:pPr>
          </w:p>
        </w:tc>
        <w:tc>
          <w:tcPr>
            <w:tcW w:w="1222" w:type="dxa"/>
            <w:vAlign w:val="top"/>
          </w:tcPr>
          <w:p w14:paraId="64CFECED">
            <w:pPr>
              <w:rPr>
                <w:rFonts w:ascii="Arial"/>
                <w:sz w:val="21"/>
              </w:rPr>
            </w:pPr>
          </w:p>
        </w:tc>
      </w:tr>
      <w:tr w14:paraId="021C2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1103" w:type="dxa"/>
            <w:vAlign w:val="top"/>
          </w:tcPr>
          <w:p w14:paraId="67262E0D">
            <w:pPr>
              <w:rPr>
                <w:rFonts w:ascii="Arial"/>
                <w:sz w:val="21"/>
              </w:rPr>
            </w:pPr>
          </w:p>
        </w:tc>
        <w:tc>
          <w:tcPr>
            <w:tcW w:w="1200" w:type="dxa"/>
            <w:vAlign w:val="top"/>
          </w:tcPr>
          <w:p w14:paraId="19953248">
            <w:pPr>
              <w:rPr>
                <w:rFonts w:ascii="Arial"/>
                <w:sz w:val="21"/>
              </w:rPr>
            </w:pPr>
          </w:p>
        </w:tc>
        <w:tc>
          <w:tcPr>
            <w:tcW w:w="1351" w:type="dxa"/>
            <w:vAlign w:val="top"/>
          </w:tcPr>
          <w:p w14:paraId="5BA05FD1">
            <w:pPr>
              <w:rPr>
                <w:rFonts w:ascii="Arial"/>
                <w:sz w:val="21"/>
              </w:rPr>
            </w:pPr>
          </w:p>
        </w:tc>
        <w:tc>
          <w:tcPr>
            <w:tcW w:w="1216" w:type="dxa"/>
            <w:vAlign w:val="top"/>
          </w:tcPr>
          <w:p w14:paraId="45551CEB">
            <w:pPr>
              <w:rPr>
                <w:rFonts w:ascii="Arial"/>
                <w:sz w:val="21"/>
              </w:rPr>
            </w:pPr>
          </w:p>
        </w:tc>
        <w:tc>
          <w:tcPr>
            <w:tcW w:w="1217" w:type="dxa"/>
            <w:vAlign w:val="top"/>
          </w:tcPr>
          <w:p w14:paraId="326CA027">
            <w:pPr>
              <w:rPr>
                <w:rFonts w:ascii="Arial"/>
                <w:sz w:val="21"/>
              </w:rPr>
            </w:pPr>
          </w:p>
        </w:tc>
        <w:tc>
          <w:tcPr>
            <w:tcW w:w="1217" w:type="dxa"/>
            <w:vAlign w:val="top"/>
          </w:tcPr>
          <w:p w14:paraId="13B2AB0A">
            <w:pPr>
              <w:rPr>
                <w:rFonts w:ascii="Arial"/>
                <w:sz w:val="21"/>
              </w:rPr>
            </w:pPr>
          </w:p>
        </w:tc>
        <w:tc>
          <w:tcPr>
            <w:tcW w:w="1222" w:type="dxa"/>
            <w:vAlign w:val="top"/>
          </w:tcPr>
          <w:p w14:paraId="4601CFC9">
            <w:pPr>
              <w:rPr>
                <w:rFonts w:ascii="Arial"/>
                <w:sz w:val="21"/>
              </w:rPr>
            </w:pPr>
          </w:p>
        </w:tc>
      </w:tr>
      <w:tr w14:paraId="0BAE4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03" w:type="dxa"/>
            <w:vAlign w:val="top"/>
          </w:tcPr>
          <w:p w14:paraId="7D29B08A">
            <w:pPr>
              <w:rPr>
                <w:rFonts w:ascii="Arial"/>
                <w:sz w:val="21"/>
              </w:rPr>
            </w:pPr>
          </w:p>
        </w:tc>
        <w:tc>
          <w:tcPr>
            <w:tcW w:w="1200" w:type="dxa"/>
            <w:vAlign w:val="top"/>
          </w:tcPr>
          <w:p w14:paraId="13E927C2">
            <w:pPr>
              <w:rPr>
                <w:rFonts w:ascii="Arial"/>
                <w:sz w:val="21"/>
              </w:rPr>
            </w:pPr>
          </w:p>
        </w:tc>
        <w:tc>
          <w:tcPr>
            <w:tcW w:w="1351" w:type="dxa"/>
            <w:vAlign w:val="top"/>
          </w:tcPr>
          <w:p w14:paraId="38AEF403">
            <w:pPr>
              <w:rPr>
                <w:rFonts w:ascii="Arial"/>
                <w:sz w:val="21"/>
              </w:rPr>
            </w:pPr>
          </w:p>
        </w:tc>
        <w:tc>
          <w:tcPr>
            <w:tcW w:w="1216" w:type="dxa"/>
            <w:vAlign w:val="top"/>
          </w:tcPr>
          <w:p w14:paraId="518C399E">
            <w:pPr>
              <w:rPr>
                <w:rFonts w:ascii="Arial"/>
                <w:sz w:val="21"/>
              </w:rPr>
            </w:pPr>
          </w:p>
        </w:tc>
        <w:tc>
          <w:tcPr>
            <w:tcW w:w="1217" w:type="dxa"/>
            <w:vAlign w:val="top"/>
          </w:tcPr>
          <w:p w14:paraId="01FDAFE1">
            <w:pPr>
              <w:rPr>
                <w:rFonts w:ascii="Arial"/>
                <w:sz w:val="21"/>
              </w:rPr>
            </w:pPr>
          </w:p>
        </w:tc>
        <w:tc>
          <w:tcPr>
            <w:tcW w:w="1217" w:type="dxa"/>
            <w:vAlign w:val="top"/>
          </w:tcPr>
          <w:p w14:paraId="0BB0F150">
            <w:pPr>
              <w:rPr>
                <w:rFonts w:ascii="Arial"/>
                <w:sz w:val="21"/>
              </w:rPr>
            </w:pPr>
          </w:p>
        </w:tc>
        <w:tc>
          <w:tcPr>
            <w:tcW w:w="1222" w:type="dxa"/>
            <w:vAlign w:val="top"/>
          </w:tcPr>
          <w:p w14:paraId="731A6D45">
            <w:pPr>
              <w:rPr>
                <w:rFonts w:ascii="Arial"/>
                <w:sz w:val="21"/>
              </w:rPr>
            </w:pPr>
          </w:p>
        </w:tc>
      </w:tr>
      <w:tr w14:paraId="42D08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03" w:type="dxa"/>
            <w:vAlign w:val="top"/>
          </w:tcPr>
          <w:p w14:paraId="79E755D8">
            <w:pPr>
              <w:rPr>
                <w:rFonts w:ascii="Arial"/>
                <w:sz w:val="21"/>
              </w:rPr>
            </w:pPr>
          </w:p>
        </w:tc>
        <w:tc>
          <w:tcPr>
            <w:tcW w:w="1200" w:type="dxa"/>
            <w:vAlign w:val="top"/>
          </w:tcPr>
          <w:p w14:paraId="194B27EB">
            <w:pPr>
              <w:rPr>
                <w:rFonts w:ascii="Arial"/>
                <w:sz w:val="21"/>
              </w:rPr>
            </w:pPr>
          </w:p>
        </w:tc>
        <w:tc>
          <w:tcPr>
            <w:tcW w:w="1351" w:type="dxa"/>
            <w:vAlign w:val="top"/>
          </w:tcPr>
          <w:p w14:paraId="0667ACF3">
            <w:pPr>
              <w:rPr>
                <w:rFonts w:ascii="Arial"/>
                <w:sz w:val="21"/>
              </w:rPr>
            </w:pPr>
          </w:p>
        </w:tc>
        <w:tc>
          <w:tcPr>
            <w:tcW w:w="1216" w:type="dxa"/>
            <w:vAlign w:val="top"/>
          </w:tcPr>
          <w:p w14:paraId="26E0AB91">
            <w:pPr>
              <w:rPr>
                <w:rFonts w:ascii="Arial"/>
                <w:sz w:val="21"/>
              </w:rPr>
            </w:pPr>
          </w:p>
        </w:tc>
        <w:tc>
          <w:tcPr>
            <w:tcW w:w="1217" w:type="dxa"/>
            <w:vAlign w:val="top"/>
          </w:tcPr>
          <w:p w14:paraId="49EDD471">
            <w:pPr>
              <w:rPr>
                <w:rFonts w:ascii="Arial"/>
                <w:sz w:val="21"/>
              </w:rPr>
            </w:pPr>
          </w:p>
        </w:tc>
        <w:tc>
          <w:tcPr>
            <w:tcW w:w="1217" w:type="dxa"/>
            <w:vAlign w:val="top"/>
          </w:tcPr>
          <w:p w14:paraId="0252CF29">
            <w:pPr>
              <w:rPr>
                <w:rFonts w:ascii="Arial"/>
                <w:sz w:val="21"/>
              </w:rPr>
            </w:pPr>
          </w:p>
        </w:tc>
        <w:tc>
          <w:tcPr>
            <w:tcW w:w="1222" w:type="dxa"/>
            <w:vAlign w:val="top"/>
          </w:tcPr>
          <w:p w14:paraId="2C63A5F1">
            <w:pPr>
              <w:rPr>
                <w:rFonts w:ascii="Arial"/>
                <w:sz w:val="21"/>
              </w:rPr>
            </w:pPr>
          </w:p>
        </w:tc>
      </w:tr>
      <w:tr w14:paraId="5703A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03" w:type="dxa"/>
            <w:vAlign w:val="top"/>
          </w:tcPr>
          <w:p w14:paraId="0B440B37">
            <w:pPr>
              <w:pStyle w:val="6"/>
              <w:spacing w:before="187" w:line="176" w:lineRule="auto"/>
              <w:ind w:left="115"/>
            </w:pPr>
            <w:r>
              <w:rPr>
                <w:spacing w:val="5"/>
              </w:rPr>
              <w:t>合计</w:t>
            </w:r>
          </w:p>
        </w:tc>
        <w:tc>
          <w:tcPr>
            <w:tcW w:w="7423" w:type="dxa"/>
            <w:gridSpan w:val="6"/>
            <w:vAlign w:val="top"/>
          </w:tcPr>
          <w:p w14:paraId="1D26125E">
            <w:pPr>
              <w:rPr>
                <w:rFonts w:ascii="Arial"/>
                <w:sz w:val="21"/>
              </w:rPr>
            </w:pPr>
          </w:p>
        </w:tc>
      </w:tr>
    </w:tbl>
    <w:p w14:paraId="514367E6">
      <w:pPr>
        <w:pStyle w:val="2"/>
        <w:spacing w:line="242" w:lineRule="auto"/>
      </w:pPr>
    </w:p>
    <w:p w14:paraId="64878F07">
      <w:pPr>
        <w:pStyle w:val="2"/>
        <w:spacing w:line="242" w:lineRule="auto"/>
      </w:pPr>
    </w:p>
    <w:p w14:paraId="63052AD6">
      <w:pPr>
        <w:pStyle w:val="2"/>
        <w:spacing w:line="242" w:lineRule="auto"/>
      </w:pPr>
    </w:p>
    <w:p w14:paraId="325ABA9F">
      <w:pPr>
        <w:pStyle w:val="2"/>
        <w:spacing w:line="243" w:lineRule="auto"/>
      </w:pPr>
    </w:p>
    <w:p w14:paraId="2F479F35">
      <w:pPr>
        <w:spacing w:before="86" w:line="298" w:lineRule="auto"/>
        <w:ind w:left="138" w:right="5952" w:firstLine="8"/>
        <w:rPr>
          <w:rFonts w:ascii="微软雅黑" w:hAnsi="微软雅黑" w:eastAsia="微软雅黑" w:cs="微软雅黑"/>
          <w:sz w:val="20"/>
          <w:szCs w:val="20"/>
        </w:rPr>
      </w:pPr>
      <w:r>
        <w:rPr>
          <w:rFonts w:ascii="微软雅黑" w:hAnsi="微软雅黑" w:eastAsia="微软雅黑" w:cs="微软雅黑"/>
          <w:spacing w:val="5"/>
          <w:sz w:val="20"/>
          <w:szCs w:val="20"/>
        </w:rPr>
        <w:t>甲方指定结算总负责人</w:t>
      </w:r>
      <w:r>
        <w:rPr>
          <w:rFonts w:ascii="微软雅黑" w:hAnsi="微软雅黑" w:eastAsia="微软雅黑" w:cs="微软雅黑"/>
          <w:spacing w:val="-38"/>
          <w:sz w:val="20"/>
          <w:szCs w:val="20"/>
        </w:rPr>
        <w:t xml:space="preserve"> </w:t>
      </w:r>
      <w:r>
        <w:rPr>
          <w:rFonts w:ascii="微软雅黑" w:hAnsi="微软雅黑" w:eastAsia="微软雅黑" w:cs="微软雅黑"/>
          <w:spacing w:val="5"/>
          <w:sz w:val="20"/>
          <w:szCs w:val="20"/>
        </w:rPr>
        <w:t>（签字</w:t>
      </w:r>
      <w:r>
        <w:rPr>
          <w:rFonts w:ascii="微软雅黑" w:hAnsi="微软雅黑" w:eastAsia="微软雅黑" w:cs="微软雅黑"/>
          <w:spacing w:val="-48"/>
          <w:w w:val="88"/>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乙方指定结算总负责人</w:t>
      </w:r>
      <w:r>
        <w:rPr>
          <w:rFonts w:ascii="微软雅黑" w:hAnsi="微软雅黑" w:eastAsia="微软雅黑" w:cs="微软雅黑"/>
          <w:spacing w:val="-37"/>
          <w:sz w:val="20"/>
          <w:szCs w:val="20"/>
        </w:rPr>
        <w:t xml:space="preserve"> </w:t>
      </w:r>
      <w:r>
        <w:rPr>
          <w:rFonts w:ascii="微软雅黑" w:hAnsi="微软雅黑" w:eastAsia="微软雅黑" w:cs="微软雅黑"/>
          <w:spacing w:val="6"/>
          <w:sz w:val="20"/>
          <w:szCs w:val="20"/>
        </w:rPr>
        <w:t>（签字</w:t>
      </w:r>
      <w:r>
        <w:rPr>
          <w:rFonts w:ascii="微软雅黑" w:hAnsi="微软雅黑" w:eastAsia="微软雅黑" w:cs="微软雅黑"/>
          <w:spacing w:val="-47"/>
          <w:w w:val="86"/>
          <w:sz w:val="20"/>
          <w:szCs w:val="20"/>
        </w:rPr>
        <w:t>）：</w:t>
      </w:r>
    </w:p>
    <w:p w14:paraId="2FEC70E6">
      <w:pPr>
        <w:pStyle w:val="2"/>
        <w:spacing w:line="383" w:lineRule="auto"/>
      </w:pPr>
    </w:p>
    <w:p w14:paraId="5020ECDC">
      <w:pPr>
        <w:spacing w:before="86" w:line="306" w:lineRule="auto"/>
        <w:ind w:left="138" w:right="8366" w:firstLine="8"/>
        <w:rPr>
          <w:rFonts w:ascii="微软雅黑" w:hAnsi="微软雅黑" w:eastAsia="微软雅黑" w:cs="微软雅黑"/>
          <w:sz w:val="20"/>
          <w:szCs w:val="20"/>
        </w:rPr>
      </w:pPr>
      <w:r>
        <w:rPr>
          <w:rFonts w:ascii="微软雅黑" w:hAnsi="微软雅黑" w:eastAsia="微软雅黑" w:cs="微软雅黑"/>
          <w:spacing w:val="-24"/>
          <w:sz w:val="20"/>
          <w:szCs w:val="20"/>
        </w:rPr>
        <w:t>甲方：</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乙方：</w:t>
      </w:r>
    </w:p>
    <w:p w14:paraId="78DCB8FE">
      <w:pPr>
        <w:spacing w:line="184" w:lineRule="auto"/>
        <w:ind w:left="116"/>
        <w:rPr>
          <w:rFonts w:ascii="微软雅黑" w:hAnsi="微软雅黑" w:eastAsia="微软雅黑" w:cs="微软雅黑"/>
          <w:sz w:val="20"/>
          <w:szCs w:val="20"/>
        </w:rPr>
      </w:pPr>
      <w:r>
        <w:rPr>
          <w:rFonts w:ascii="微软雅黑" w:hAnsi="微软雅黑" w:eastAsia="微软雅黑" w:cs="微软雅黑"/>
          <w:spacing w:val="6"/>
          <w:sz w:val="20"/>
          <w:szCs w:val="20"/>
        </w:rPr>
        <w:t>对账日期：</w:t>
      </w:r>
    </w:p>
    <w:p w14:paraId="61C12964">
      <w:pPr>
        <w:spacing w:line="184" w:lineRule="auto"/>
        <w:rPr>
          <w:rFonts w:ascii="微软雅黑" w:hAnsi="微软雅黑" w:eastAsia="微软雅黑" w:cs="微软雅黑"/>
          <w:sz w:val="20"/>
          <w:szCs w:val="20"/>
        </w:rPr>
        <w:sectPr>
          <w:headerReference r:id="rId46" w:type="default"/>
          <w:footerReference r:id="rId47" w:type="default"/>
          <w:pgSz w:w="11906" w:h="16839"/>
          <w:pgMar w:top="1181" w:right="1557" w:bottom="1376" w:left="1305" w:header="863" w:footer="1148" w:gutter="0"/>
          <w:cols w:space="720" w:num="1"/>
        </w:sectPr>
      </w:pPr>
    </w:p>
    <w:p w14:paraId="415165BC">
      <w:pPr>
        <w:pStyle w:val="2"/>
        <w:spacing w:line="280" w:lineRule="auto"/>
      </w:pPr>
    </w:p>
    <w:p w14:paraId="2D6965EF">
      <w:pPr>
        <w:spacing w:before="133" w:line="184" w:lineRule="auto"/>
        <w:ind w:left="2792"/>
        <w:outlineLvl w:val="0"/>
        <w:rPr>
          <w:rFonts w:ascii="微软雅黑" w:hAnsi="微软雅黑" w:eastAsia="微软雅黑" w:cs="微软雅黑"/>
          <w:sz w:val="31"/>
          <w:szCs w:val="31"/>
        </w:rPr>
      </w:pPr>
      <w:r>
        <w:rPr>
          <w:rFonts w:ascii="微软雅黑" w:hAnsi="微软雅黑" w:eastAsia="微软雅黑" w:cs="微软雅黑"/>
          <w:b/>
          <w:bCs/>
          <w:spacing w:val="5"/>
          <w:sz w:val="31"/>
          <w:szCs w:val="31"/>
        </w:rPr>
        <w:t>第六部分  响应文件格式</w:t>
      </w:r>
    </w:p>
    <w:p w14:paraId="2356F8DA">
      <w:pPr>
        <w:spacing w:before="352" w:line="184" w:lineRule="auto"/>
        <w:ind w:left="11"/>
        <w:rPr>
          <w:rFonts w:ascii="微软雅黑" w:hAnsi="微软雅黑" w:eastAsia="微软雅黑" w:cs="微软雅黑"/>
          <w:sz w:val="35"/>
          <w:szCs w:val="35"/>
        </w:rPr>
      </w:pPr>
      <w:r>
        <w:rPr>
          <w:rFonts w:ascii="微软雅黑" w:hAnsi="微软雅黑" w:eastAsia="微软雅黑" w:cs="微软雅黑"/>
          <w:b/>
          <w:bCs/>
          <w:spacing w:val="4"/>
          <w:sz w:val="35"/>
          <w:szCs w:val="35"/>
        </w:rPr>
        <w:t>封面</w:t>
      </w:r>
    </w:p>
    <w:p w14:paraId="45448DBF">
      <w:pPr>
        <w:pStyle w:val="2"/>
        <w:spacing w:line="296" w:lineRule="auto"/>
      </w:pPr>
    </w:p>
    <w:p w14:paraId="07ED6D87">
      <w:pPr>
        <w:pStyle w:val="2"/>
        <w:spacing w:line="296" w:lineRule="auto"/>
      </w:pPr>
    </w:p>
    <w:p w14:paraId="23BC5267">
      <w:pPr>
        <w:pStyle w:val="2"/>
        <w:spacing w:line="296" w:lineRule="auto"/>
      </w:pPr>
    </w:p>
    <w:p w14:paraId="003F00C2">
      <w:pPr>
        <w:pStyle w:val="2"/>
        <w:spacing w:line="297" w:lineRule="auto"/>
      </w:pPr>
    </w:p>
    <w:p w14:paraId="4C05E8FD">
      <w:pPr>
        <w:spacing w:before="253" w:line="222" w:lineRule="auto"/>
        <w:ind w:left="2074" w:right="263" w:hanging="1804"/>
        <w:rPr>
          <w:rFonts w:ascii="微软雅黑" w:hAnsi="微软雅黑" w:eastAsia="微软雅黑" w:cs="微软雅黑"/>
          <w:sz w:val="59"/>
          <w:szCs w:val="59"/>
        </w:rPr>
      </w:pPr>
      <w:r>
        <w:rPr>
          <w:rFonts w:ascii="微软雅黑" w:hAnsi="微软雅黑" w:eastAsia="微软雅黑" w:cs="微软雅黑"/>
          <w:b/>
          <w:bCs/>
          <w:spacing w:val="9"/>
          <w:sz w:val="59"/>
          <w:szCs w:val="59"/>
        </w:rPr>
        <w:t>徐州和天下建材科技有限公司混</w:t>
      </w:r>
      <w:r>
        <w:rPr>
          <w:rFonts w:ascii="微软雅黑" w:hAnsi="微软雅黑" w:eastAsia="微软雅黑" w:cs="微软雅黑"/>
          <w:b/>
          <w:bCs/>
          <w:spacing w:val="8"/>
          <w:sz w:val="59"/>
          <w:szCs w:val="59"/>
        </w:rPr>
        <w:t xml:space="preserve"> 凝土原料采购项目</w:t>
      </w:r>
    </w:p>
    <w:p w14:paraId="5453BD13">
      <w:pPr>
        <w:pStyle w:val="2"/>
        <w:spacing w:line="370" w:lineRule="auto"/>
      </w:pPr>
    </w:p>
    <w:p w14:paraId="651E452C">
      <w:pPr>
        <w:spacing w:before="253" w:line="183" w:lineRule="auto"/>
        <w:ind w:left="3316"/>
        <w:rPr>
          <w:rFonts w:ascii="微软雅黑" w:hAnsi="微软雅黑" w:eastAsia="微软雅黑" w:cs="微软雅黑"/>
          <w:sz w:val="59"/>
          <w:szCs w:val="59"/>
        </w:rPr>
      </w:pPr>
      <w:r>
        <w:rPr>
          <w:rFonts w:ascii="微软雅黑" w:hAnsi="微软雅黑" w:eastAsia="微软雅黑" w:cs="微软雅黑"/>
          <w:b/>
          <w:bCs/>
          <w:spacing w:val="-3"/>
          <w:sz w:val="59"/>
          <w:szCs w:val="59"/>
        </w:rPr>
        <w:t>响应文件</w:t>
      </w:r>
    </w:p>
    <w:p w14:paraId="217A2CB9">
      <w:pPr>
        <w:pStyle w:val="2"/>
        <w:spacing w:line="241" w:lineRule="auto"/>
      </w:pPr>
    </w:p>
    <w:p w14:paraId="55EC675E">
      <w:pPr>
        <w:pStyle w:val="2"/>
        <w:spacing w:line="242" w:lineRule="auto"/>
      </w:pPr>
    </w:p>
    <w:p w14:paraId="181D4152">
      <w:pPr>
        <w:pStyle w:val="2"/>
        <w:spacing w:line="242" w:lineRule="auto"/>
      </w:pPr>
    </w:p>
    <w:p w14:paraId="4C43400D">
      <w:pPr>
        <w:pStyle w:val="2"/>
        <w:spacing w:line="242" w:lineRule="auto"/>
      </w:pPr>
    </w:p>
    <w:p w14:paraId="1AA96104">
      <w:pPr>
        <w:pStyle w:val="2"/>
        <w:spacing w:line="242" w:lineRule="auto"/>
      </w:pPr>
    </w:p>
    <w:p w14:paraId="4C2F3AC8">
      <w:pPr>
        <w:pStyle w:val="2"/>
        <w:spacing w:line="242" w:lineRule="auto"/>
      </w:pPr>
    </w:p>
    <w:p w14:paraId="3A6C28D9">
      <w:pPr>
        <w:pStyle w:val="2"/>
        <w:spacing w:line="242" w:lineRule="auto"/>
      </w:pPr>
    </w:p>
    <w:p w14:paraId="1F56A62C">
      <w:pPr>
        <w:pStyle w:val="2"/>
        <w:spacing w:line="242" w:lineRule="auto"/>
      </w:pPr>
    </w:p>
    <w:p w14:paraId="74CE1A33">
      <w:pPr>
        <w:pStyle w:val="2"/>
        <w:spacing w:line="242" w:lineRule="auto"/>
      </w:pPr>
    </w:p>
    <w:p w14:paraId="33241CC5">
      <w:pPr>
        <w:pStyle w:val="2"/>
        <w:spacing w:line="242" w:lineRule="auto"/>
      </w:pPr>
    </w:p>
    <w:p w14:paraId="5BAF2363">
      <w:pPr>
        <w:pStyle w:val="2"/>
        <w:spacing w:line="242" w:lineRule="auto"/>
      </w:pPr>
    </w:p>
    <w:p w14:paraId="09C59345">
      <w:pPr>
        <w:pStyle w:val="2"/>
        <w:spacing w:line="242" w:lineRule="auto"/>
      </w:pPr>
    </w:p>
    <w:p w14:paraId="4AF2ED02">
      <w:pPr>
        <w:pStyle w:val="2"/>
        <w:spacing w:line="242" w:lineRule="auto"/>
      </w:pPr>
    </w:p>
    <w:p w14:paraId="27AE2A8A">
      <w:pPr>
        <w:spacing w:before="120" w:line="206" w:lineRule="auto"/>
        <w:ind w:left="2544"/>
        <w:rPr>
          <w:rFonts w:ascii="微软雅黑" w:hAnsi="微软雅黑" w:eastAsia="微软雅黑" w:cs="微软雅黑"/>
          <w:sz w:val="28"/>
          <w:szCs w:val="28"/>
        </w:rPr>
      </w:pPr>
      <w:r>
        <w:rPr>
          <w:rFonts w:ascii="微软雅黑" w:hAnsi="微软雅黑" w:eastAsia="微软雅黑" w:cs="微软雅黑"/>
          <w:sz w:val="28"/>
          <w:szCs w:val="28"/>
        </w:rPr>
        <w:t>响应人</w:t>
      </w:r>
      <w:r>
        <w:rPr>
          <w:rFonts w:ascii="微软雅黑" w:hAnsi="微软雅黑" w:eastAsia="微软雅黑" w:cs="微软雅黑"/>
          <w:spacing w:val="-37"/>
          <w:sz w:val="28"/>
          <w:szCs w:val="28"/>
        </w:rPr>
        <w:t>：</w:t>
      </w:r>
      <w:r>
        <w:rPr>
          <w:rFonts w:ascii="微软雅黑" w:hAnsi="微软雅黑" w:eastAsia="微软雅黑" w:cs="微软雅黑"/>
          <w:spacing w:val="-54"/>
          <w:sz w:val="28"/>
          <w:szCs w:val="28"/>
        </w:rPr>
        <w:t xml:space="preserve"> </w:t>
      </w:r>
      <w:r>
        <w:rPr>
          <w:rFonts w:ascii="微软雅黑" w:hAnsi="微软雅黑" w:eastAsia="微软雅黑" w:cs="微软雅黑"/>
          <w:spacing w:val="6"/>
          <w:sz w:val="28"/>
          <w:szCs w:val="28"/>
          <w:u w:val="single" w:color="auto"/>
        </w:rPr>
        <w:t xml:space="preserve">           </w:t>
      </w:r>
      <w:r>
        <w:rPr>
          <w:rFonts w:ascii="微软雅黑" w:hAnsi="微软雅黑" w:eastAsia="微软雅黑" w:cs="微软雅黑"/>
          <w:spacing w:val="79"/>
          <w:sz w:val="28"/>
          <w:szCs w:val="28"/>
        </w:rPr>
        <w:t xml:space="preserve"> </w:t>
      </w:r>
      <w:r>
        <w:rPr>
          <w:rFonts w:ascii="微软雅黑" w:hAnsi="微软雅黑" w:eastAsia="微软雅黑" w:cs="微软雅黑"/>
          <w:spacing w:val="-37"/>
          <w:sz w:val="28"/>
          <w:szCs w:val="28"/>
        </w:rPr>
        <w:t>（</w:t>
      </w:r>
      <w:r>
        <w:rPr>
          <w:rFonts w:ascii="微软雅黑" w:hAnsi="微软雅黑" w:eastAsia="微软雅黑" w:cs="微软雅黑"/>
          <w:sz w:val="24"/>
          <w:szCs w:val="24"/>
        </w:rPr>
        <w:t>盖章</w:t>
      </w:r>
      <w:r>
        <w:rPr>
          <w:rFonts w:ascii="微软雅黑" w:hAnsi="微软雅黑" w:eastAsia="微软雅黑" w:cs="微软雅黑"/>
          <w:sz w:val="28"/>
          <w:szCs w:val="28"/>
        </w:rPr>
        <w:t>）</w:t>
      </w:r>
    </w:p>
    <w:p w14:paraId="5A206A9E">
      <w:pPr>
        <w:spacing w:before="209" w:line="286" w:lineRule="auto"/>
        <w:ind w:left="2951" w:right="2468" w:hanging="986"/>
        <w:rPr>
          <w:rFonts w:ascii="微软雅黑" w:hAnsi="微软雅黑" w:eastAsia="微软雅黑" w:cs="微软雅黑"/>
          <w:sz w:val="28"/>
          <w:szCs w:val="28"/>
        </w:rPr>
      </w:pPr>
      <w:r>
        <w:rPr>
          <w:rFonts w:ascii="微软雅黑" w:hAnsi="微软雅黑" w:eastAsia="微软雅黑" w:cs="微软雅黑"/>
          <w:spacing w:val="-4"/>
          <w:sz w:val="28"/>
          <w:szCs w:val="28"/>
        </w:rPr>
        <w:t>法定代表人</w:t>
      </w:r>
      <w:r>
        <w:rPr>
          <w:rFonts w:ascii="微软雅黑" w:hAnsi="微软雅黑" w:eastAsia="微软雅黑" w:cs="微软雅黑"/>
          <w:spacing w:val="-36"/>
          <w:sz w:val="28"/>
          <w:szCs w:val="28"/>
        </w:rPr>
        <w:t>：</w:t>
      </w:r>
      <w:r>
        <w:rPr>
          <w:rFonts w:ascii="微软雅黑" w:hAnsi="微软雅黑" w:eastAsia="微软雅黑" w:cs="微软雅黑"/>
          <w:spacing w:val="-52"/>
          <w:sz w:val="28"/>
          <w:szCs w:val="28"/>
        </w:rPr>
        <w:t xml:space="preserve"> </w:t>
      </w:r>
      <w:r>
        <w:rPr>
          <w:rFonts w:ascii="微软雅黑" w:hAnsi="微软雅黑" w:eastAsia="微软雅黑" w:cs="微软雅黑"/>
          <w:spacing w:val="6"/>
          <w:sz w:val="28"/>
          <w:szCs w:val="28"/>
          <w:u w:val="single" w:color="auto"/>
        </w:rPr>
        <w:t xml:space="preserve">           </w:t>
      </w:r>
      <w:r>
        <w:rPr>
          <w:rFonts w:ascii="微软雅黑" w:hAnsi="微软雅黑" w:eastAsia="微软雅黑" w:cs="微软雅黑"/>
          <w:spacing w:val="79"/>
          <w:sz w:val="28"/>
          <w:szCs w:val="28"/>
        </w:rPr>
        <w:t xml:space="preserve"> </w:t>
      </w:r>
      <w:r>
        <w:rPr>
          <w:rFonts w:ascii="微软雅黑" w:hAnsi="微软雅黑" w:eastAsia="微软雅黑" w:cs="微软雅黑"/>
          <w:spacing w:val="-36"/>
          <w:sz w:val="28"/>
          <w:szCs w:val="28"/>
        </w:rPr>
        <w:t>（</w:t>
      </w:r>
      <w:r>
        <w:rPr>
          <w:rFonts w:ascii="微软雅黑" w:hAnsi="微软雅黑" w:eastAsia="微软雅黑" w:cs="微软雅黑"/>
          <w:spacing w:val="-4"/>
          <w:sz w:val="24"/>
          <w:szCs w:val="24"/>
        </w:rPr>
        <w:t>盖章或签字</w:t>
      </w:r>
      <w:r>
        <w:rPr>
          <w:rFonts w:ascii="微软雅黑" w:hAnsi="微软雅黑" w:eastAsia="微软雅黑" w:cs="微软雅黑"/>
          <w:spacing w:val="-4"/>
          <w:sz w:val="28"/>
          <w:szCs w:val="28"/>
        </w:rPr>
        <w:t>）</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年       月</w:t>
      </w:r>
      <w:r>
        <w:rPr>
          <w:rFonts w:ascii="微软雅黑" w:hAnsi="微软雅黑" w:eastAsia="微软雅黑" w:cs="微软雅黑"/>
          <w:spacing w:val="8"/>
          <w:sz w:val="28"/>
          <w:szCs w:val="28"/>
        </w:rPr>
        <w:t xml:space="preserve">       </w:t>
      </w:r>
      <w:r>
        <w:rPr>
          <w:rFonts w:ascii="微软雅黑" w:hAnsi="微软雅黑" w:eastAsia="微软雅黑" w:cs="微软雅黑"/>
          <w:spacing w:val="-4"/>
          <w:sz w:val="28"/>
          <w:szCs w:val="28"/>
        </w:rPr>
        <w:t>日</w:t>
      </w:r>
    </w:p>
    <w:p w14:paraId="4FA5AD5E">
      <w:pPr>
        <w:spacing w:line="286" w:lineRule="auto"/>
        <w:rPr>
          <w:rFonts w:ascii="微软雅黑" w:hAnsi="微软雅黑" w:eastAsia="微软雅黑" w:cs="微软雅黑"/>
          <w:sz w:val="28"/>
          <w:szCs w:val="28"/>
        </w:rPr>
        <w:sectPr>
          <w:headerReference r:id="rId48" w:type="default"/>
          <w:footerReference r:id="rId49" w:type="default"/>
          <w:pgSz w:w="11906" w:h="16839"/>
          <w:pgMar w:top="1181" w:right="1557" w:bottom="1376" w:left="1418" w:header="863" w:footer="1148" w:gutter="0"/>
          <w:cols w:space="720" w:num="1"/>
        </w:sectPr>
      </w:pPr>
    </w:p>
    <w:p w14:paraId="6DA02BFA">
      <w:pPr>
        <w:pStyle w:val="2"/>
        <w:spacing w:line="285" w:lineRule="auto"/>
      </w:pPr>
    </w:p>
    <w:p w14:paraId="13A48FA9">
      <w:pPr>
        <w:spacing w:before="133" w:line="180" w:lineRule="auto"/>
        <w:ind w:left="4205"/>
        <w:rPr>
          <w:rFonts w:ascii="微软雅黑" w:hAnsi="微软雅黑" w:eastAsia="微软雅黑" w:cs="微软雅黑"/>
          <w:sz w:val="31"/>
          <w:szCs w:val="31"/>
        </w:rPr>
      </w:pPr>
      <w:r>
        <w:rPr>
          <w:rFonts w:ascii="微软雅黑" w:hAnsi="微软雅黑" w:eastAsia="微软雅黑" w:cs="微软雅黑"/>
          <w:b/>
          <w:bCs/>
          <w:spacing w:val="-23"/>
          <w:sz w:val="31"/>
          <w:szCs w:val="31"/>
        </w:rPr>
        <w:t>目录</w:t>
      </w:r>
    </w:p>
    <w:p w14:paraId="4B09D4DB">
      <w:pPr>
        <w:pStyle w:val="2"/>
        <w:spacing w:line="245" w:lineRule="auto"/>
      </w:pPr>
    </w:p>
    <w:p w14:paraId="7A880486">
      <w:pPr>
        <w:pStyle w:val="2"/>
        <w:spacing w:line="246" w:lineRule="auto"/>
      </w:pPr>
    </w:p>
    <w:p w14:paraId="490DF6BC">
      <w:pPr>
        <w:pStyle w:val="2"/>
        <w:spacing w:line="246" w:lineRule="auto"/>
      </w:pPr>
    </w:p>
    <w:p w14:paraId="4946A12C">
      <w:pPr>
        <w:spacing w:before="103" w:line="180" w:lineRule="auto"/>
        <w:ind w:left="7"/>
        <w:rPr>
          <w:rFonts w:ascii="微软雅黑" w:hAnsi="微软雅黑" w:eastAsia="微软雅黑" w:cs="微软雅黑"/>
          <w:sz w:val="24"/>
          <w:szCs w:val="24"/>
        </w:rPr>
      </w:pPr>
      <w:r>
        <w:rPr>
          <w:rFonts w:ascii="微软雅黑" w:hAnsi="微软雅黑" w:eastAsia="微软雅黑" w:cs="微软雅黑"/>
          <w:spacing w:val="-5"/>
          <w:sz w:val="24"/>
          <w:szCs w:val="24"/>
        </w:rPr>
        <w:t>一</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、竞价声明及承诺函</w:t>
      </w:r>
    </w:p>
    <w:p w14:paraId="34208C19">
      <w:pPr>
        <w:spacing w:before="131" w:line="180" w:lineRule="auto"/>
        <w:ind w:left="7"/>
        <w:rPr>
          <w:rFonts w:ascii="微软雅黑" w:hAnsi="微软雅黑" w:eastAsia="微软雅黑" w:cs="微软雅黑"/>
          <w:sz w:val="24"/>
          <w:szCs w:val="24"/>
        </w:rPr>
      </w:pPr>
      <w:r>
        <w:rPr>
          <w:rFonts w:ascii="微软雅黑" w:hAnsi="微软雅黑" w:eastAsia="微软雅黑" w:cs="微软雅黑"/>
          <w:spacing w:val="-4"/>
          <w:sz w:val="24"/>
          <w:szCs w:val="24"/>
        </w:rPr>
        <w:t>二</w:t>
      </w:r>
      <w:r>
        <w:rPr>
          <w:rFonts w:ascii="微软雅黑" w:hAnsi="微软雅黑" w:eastAsia="微软雅黑" w:cs="微软雅黑"/>
          <w:spacing w:val="-32"/>
          <w:sz w:val="24"/>
          <w:szCs w:val="24"/>
        </w:rPr>
        <w:t xml:space="preserve"> </w:t>
      </w:r>
      <w:r>
        <w:rPr>
          <w:rFonts w:ascii="微软雅黑" w:hAnsi="微软雅黑" w:eastAsia="微软雅黑" w:cs="微软雅黑"/>
          <w:spacing w:val="-4"/>
          <w:sz w:val="24"/>
          <w:szCs w:val="24"/>
        </w:rPr>
        <w:t>、法定代表人授权委托书</w:t>
      </w:r>
    </w:p>
    <w:p w14:paraId="622E09C5">
      <w:pPr>
        <w:spacing w:before="130" w:line="181" w:lineRule="auto"/>
        <w:ind w:left="9"/>
        <w:rPr>
          <w:rFonts w:ascii="微软雅黑" w:hAnsi="微软雅黑" w:eastAsia="微软雅黑" w:cs="微软雅黑"/>
          <w:sz w:val="24"/>
          <w:szCs w:val="24"/>
        </w:rPr>
      </w:pPr>
      <w:r>
        <w:rPr>
          <w:rFonts w:ascii="微软雅黑" w:hAnsi="微软雅黑" w:eastAsia="微软雅黑" w:cs="微软雅黑"/>
          <w:spacing w:val="-6"/>
          <w:sz w:val="24"/>
          <w:szCs w:val="24"/>
        </w:rPr>
        <w:t>三</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、响应人基本信息</w:t>
      </w:r>
    </w:p>
    <w:p w14:paraId="401922D1">
      <w:pPr>
        <w:spacing w:before="194" w:line="180" w:lineRule="auto"/>
        <w:ind w:left="27"/>
        <w:rPr>
          <w:rFonts w:ascii="微软雅黑" w:hAnsi="微软雅黑" w:eastAsia="微软雅黑" w:cs="微软雅黑"/>
          <w:sz w:val="24"/>
          <w:szCs w:val="24"/>
        </w:rPr>
      </w:pPr>
      <w:r>
        <w:rPr>
          <w:rFonts w:ascii="微软雅黑" w:hAnsi="微软雅黑" w:eastAsia="微软雅黑" w:cs="微软雅黑"/>
          <w:spacing w:val="-10"/>
          <w:sz w:val="24"/>
          <w:szCs w:val="24"/>
        </w:rPr>
        <w:t>四</w:t>
      </w:r>
      <w:r>
        <w:rPr>
          <w:rFonts w:ascii="微软雅黑" w:hAnsi="微软雅黑" w:eastAsia="微软雅黑" w:cs="微软雅黑"/>
          <w:spacing w:val="-30"/>
          <w:sz w:val="24"/>
          <w:szCs w:val="24"/>
        </w:rPr>
        <w:t xml:space="preserve"> </w:t>
      </w:r>
      <w:r>
        <w:rPr>
          <w:rFonts w:ascii="微软雅黑" w:hAnsi="微软雅黑" w:eastAsia="微软雅黑" w:cs="微软雅黑"/>
          <w:spacing w:val="-10"/>
          <w:sz w:val="24"/>
          <w:szCs w:val="24"/>
        </w:rPr>
        <w:t>、明细报价表</w:t>
      </w:r>
    </w:p>
    <w:p w14:paraId="1E63570E">
      <w:pPr>
        <w:spacing w:before="210" w:line="181" w:lineRule="auto"/>
        <w:ind w:left="8"/>
        <w:rPr>
          <w:rFonts w:ascii="微软雅黑" w:hAnsi="微软雅黑" w:eastAsia="微软雅黑" w:cs="微软雅黑"/>
          <w:sz w:val="24"/>
          <w:szCs w:val="24"/>
        </w:rPr>
      </w:pPr>
      <w:r>
        <w:rPr>
          <w:rFonts w:ascii="微软雅黑" w:hAnsi="微软雅黑" w:eastAsia="微软雅黑" w:cs="微软雅黑"/>
          <w:spacing w:val="-5"/>
          <w:sz w:val="24"/>
          <w:szCs w:val="24"/>
        </w:rPr>
        <w:t>五</w:t>
      </w:r>
      <w:r>
        <w:rPr>
          <w:rFonts w:ascii="微软雅黑" w:hAnsi="微软雅黑" w:eastAsia="微软雅黑" w:cs="微软雅黑"/>
          <w:spacing w:val="-35"/>
          <w:sz w:val="24"/>
          <w:szCs w:val="24"/>
        </w:rPr>
        <w:t xml:space="preserve"> </w:t>
      </w:r>
      <w:r>
        <w:rPr>
          <w:rFonts w:ascii="微软雅黑" w:hAnsi="微软雅黑" w:eastAsia="微软雅黑" w:cs="微软雅黑"/>
          <w:spacing w:val="-5"/>
          <w:sz w:val="24"/>
          <w:szCs w:val="24"/>
        </w:rPr>
        <w:t>、技术竞价偏离表</w:t>
      </w:r>
    </w:p>
    <w:p w14:paraId="1D460536">
      <w:pPr>
        <w:spacing w:before="207" w:line="182" w:lineRule="auto"/>
        <w:ind w:left="9"/>
        <w:rPr>
          <w:rFonts w:ascii="微软雅黑" w:hAnsi="微软雅黑" w:eastAsia="微软雅黑" w:cs="微软雅黑"/>
          <w:sz w:val="24"/>
          <w:szCs w:val="24"/>
        </w:rPr>
      </w:pPr>
      <w:r>
        <w:rPr>
          <w:rFonts w:ascii="微软雅黑" w:hAnsi="微软雅黑" w:eastAsia="微软雅黑" w:cs="微软雅黑"/>
          <w:spacing w:val="-4"/>
          <w:sz w:val="24"/>
          <w:szCs w:val="24"/>
        </w:rPr>
        <w:t>六</w:t>
      </w:r>
      <w:r>
        <w:rPr>
          <w:rFonts w:ascii="微软雅黑" w:hAnsi="微软雅黑" w:eastAsia="微软雅黑" w:cs="微软雅黑"/>
          <w:spacing w:val="-22"/>
          <w:sz w:val="24"/>
          <w:szCs w:val="24"/>
        </w:rPr>
        <w:t xml:space="preserve"> </w:t>
      </w:r>
      <w:r>
        <w:rPr>
          <w:rFonts w:ascii="微软雅黑" w:hAnsi="微软雅黑" w:eastAsia="微软雅黑" w:cs="微软雅黑"/>
          <w:spacing w:val="-4"/>
          <w:sz w:val="24"/>
          <w:szCs w:val="24"/>
        </w:rPr>
        <w:t>、所提供产品技术资料或样本等</w:t>
      </w:r>
    </w:p>
    <w:p w14:paraId="6B601F5A">
      <w:pPr>
        <w:spacing w:before="211" w:line="177" w:lineRule="auto"/>
        <w:ind w:left="11"/>
        <w:rPr>
          <w:rFonts w:ascii="微软雅黑" w:hAnsi="微软雅黑" w:eastAsia="微软雅黑" w:cs="微软雅黑"/>
          <w:sz w:val="24"/>
          <w:szCs w:val="24"/>
        </w:rPr>
      </w:pPr>
      <w:r>
        <w:rPr>
          <w:rFonts w:ascii="微软雅黑" w:hAnsi="微软雅黑" w:eastAsia="微软雅黑" w:cs="微软雅黑"/>
          <w:spacing w:val="-7"/>
          <w:sz w:val="24"/>
          <w:szCs w:val="24"/>
        </w:rPr>
        <w:t>七</w:t>
      </w:r>
      <w:r>
        <w:rPr>
          <w:rFonts w:ascii="微软雅黑" w:hAnsi="微软雅黑" w:eastAsia="微软雅黑" w:cs="微软雅黑"/>
          <w:spacing w:val="-35"/>
          <w:sz w:val="24"/>
          <w:szCs w:val="24"/>
        </w:rPr>
        <w:t xml:space="preserve"> </w:t>
      </w:r>
      <w:r>
        <w:rPr>
          <w:rFonts w:ascii="微软雅黑" w:hAnsi="微软雅黑" w:eastAsia="微软雅黑" w:cs="微软雅黑"/>
          <w:spacing w:val="-7"/>
          <w:sz w:val="24"/>
          <w:szCs w:val="24"/>
        </w:rPr>
        <w:t>、项目组人员</w:t>
      </w:r>
    </w:p>
    <w:p w14:paraId="3CDD74CC">
      <w:pPr>
        <w:spacing w:before="216" w:line="179" w:lineRule="auto"/>
        <w:ind w:left="4"/>
        <w:rPr>
          <w:rFonts w:ascii="微软雅黑" w:hAnsi="微软雅黑" w:eastAsia="微软雅黑" w:cs="微软雅黑"/>
          <w:sz w:val="24"/>
          <w:szCs w:val="24"/>
        </w:rPr>
      </w:pPr>
      <w:r>
        <w:rPr>
          <w:rFonts w:ascii="微软雅黑" w:hAnsi="微软雅黑" w:eastAsia="微软雅黑" w:cs="微软雅黑"/>
          <w:spacing w:val="-6"/>
          <w:sz w:val="24"/>
          <w:szCs w:val="24"/>
        </w:rPr>
        <w:t>八</w:t>
      </w:r>
      <w:r>
        <w:rPr>
          <w:rFonts w:ascii="微软雅黑" w:hAnsi="微软雅黑" w:eastAsia="微软雅黑" w:cs="微软雅黑"/>
          <w:spacing w:val="-29"/>
          <w:sz w:val="24"/>
          <w:szCs w:val="24"/>
        </w:rPr>
        <w:t xml:space="preserve"> </w:t>
      </w:r>
      <w:r>
        <w:rPr>
          <w:rFonts w:ascii="微软雅黑" w:hAnsi="微软雅黑" w:eastAsia="微软雅黑" w:cs="微软雅黑"/>
          <w:spacing w:val="-6"/>
          <w:sz w:val="24"/>
          <w:szCs w:val="24"/>
        </w:rPr>
        <w:t>、项目实施方案</w:t>
      </w:r>
    </w:p>
    <w:p w14:paraId="2AC267CC">
      <w:pPr>
        <w:spacing w:before="212" w:line="180" w:lineRule="auto"/>
        <w:ind w:left="10"/>
        <w:rPr>
          <w:rFonts w:ascii="微软雅黑" w:hAnsi="微软雅黑" w:eastAsia="微软雅黑" w:cs="微软雅黑"/>
          <w:sz w:val="24"/>
          <w:szCs w:val="24"/>
        </w:rPr>
      </w:pPr>
      <w:r>
        <w:rPr>
          <w:rFonts w:ascii="微软雅黑" w:hAnsi="微软雅黑" w:eastAsia="微软雅黑" w:cs="微软雅黑"/>
          <w:spacing w:val="-5"/>
          <w:sz w:val="24"/>
          <w:szCs w:val="24"/>
        </w:rPr>
        <w:t>九</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、竞价所需的其他资料</w:t>
      </w:r>
    </w:p>
    <w:p w14:paraId="657BCC06">
      <w:pPr>
        <w:spacing w:line="180" w:lineRule="auto"/>
        <w:rPr>
          <w:rFonts w:ascii="微软雅黑" w:hAnsi="微软雅黑" w:eastAsia="微软雅黑" w:cs="微软雅黑"/>
          <w:sz w:val="24"/>
          <w:szCs w:val="24"/>
        </w:rPr>
        <w:sectPr>
          <w:footerReference r:id="rId50" w:type="default"/>
          <w:pgSz w:w="11906" w:h="16839"/>
          <w:pgMar w:top="1181" w:right="1557" w:bottom="1376" w:left="1418" w:header="863" w:footer="1148" w:gutter="0"/>
          <w:cols w:space="720" w:num="1"/>
        </w:sectPr>
      </w:pPr>
    </w:p>
    <w:p w14:paraId="7C8131A3">
      <w:pPr>
        <w:pStyle w:val="2"/>
        <w:spacing w:line="312" w:lineRule="auto"/>
      </w:pPr>
    </w:p>
    <w:p w14:paraId="2B7D0F6A">
      <w:pPr>
        <w:spacing w:before="120" w:line="180" w:lineRule="auto"/>
        <w:ind w:left="9"/>
        <w:rPr>
          <w:rFonts w:ascii="微软雅黑" w:hAnsi="微软雅黑" w:eastAsia="微软雅黑" w:cs="微软雅黑"/>
          <w:sz w:val="28"/>
          <w:szCs w:val="28"/>
        </w:rPr>
      </w:pPr>
      <w:r>
        <w:rPr>
          <w:rFonts w:ascii="微软雅黑" w:hAnsi="微软雅黑" w:eastAsia="微软雅黑" w:cs="微软雅黑"/>
          <w:b/>
          <w:bCs/>
          <w:spacing w:val="-5"/>
          <w:sz w:val="28"/>
          <w:szCs w:val="28"/>
        </w:rPr>
        <w:t>一</w:t>
      </w:r>
      <w:r>
        <w:rPr>
          <w:rFonts w:ascii="微软雅黑" w:hAnsi="微软雅黑" w:eastAsia="微软雅黑" w:cs="微软雅黑"/>
          <w:b/>
          <w:bCs/>
          <w:spacing w:val="-40"/>
          <w:sz w:val="28"/>
          <w:szCs w:val="28"/>
        </w:rPr>
        <w:t xml:space="preserve"> </w:t>
      </w:r>
      <w:r>
        <w:rPr>
          <w:rFonts w:ascii="微软雅黑" w:hAnsi="微软雅黑" w:eastAsia="微软雅黑" w:cs="微软雅黑"/>
          <w:b/>
          <w:bCs/>
          <w:spacing w:val="-5"/>
          <w:sz w:val="28"/>
          <w:szCs w:val="28"/>
        </w:rPr>
        <w:t>、竞价声明及承诺函</w:t>
      </w:r>
    </w:p>
    <w:p w14:paraId="48BED839">
      <w:pPr>
        <w:pStyle w:val="2"/>
        <w:spacing w:line="254" w:lineRule="auto"/>
      </w:pPr>
    </w:p>
    <w:p w14:paraId="0F16C775">
      <w:pPr>
        <w:pStyle w:val="2"/>
        <w:spacing w:line="254" w:lineRule="auto"/>
      </w:pPr>
    </w:p>
    <w:p w14:paraId="5EECA099">
      <w:pPr>
        <w:pStyle w:val="2"/>
        <w:spacing w:line="254" w:lineRule="auto"/>
      </w:pPr>
    </w:p>
    <w:p w14:paraId="686A1F3E">
      <w:pPr>
        <w:spacing w:before="120" w:line="180" w:lineRule="auto"/>
        <w:ind w:left="3347"/>
        <w:rPr>
          <w:rFonts w:ascii="微软雅黑" w:hAnsi="微软雅黑" w:eastAsia="微软雅黑" w:cs="微软雅黑"/>
          <w:sz w:val="28"/>
          <w:szCs w:val="28"/>
        </w:rPr>
      </w:pPr>
      <w:r>
        <w:rPr>
          <w:rFonts w:ascii="微软雅黑" w:hAnsi="微软雅黑" w:eastAsia="微软雅黑" w:cs="微软雅黑"/>
          <w:b/>
          <w:bCs/>
          <w:spacing w:val="-1"/>
          <w:sz w:val="28"/>
          <w:szCs w:val="28"/>
        </w:rPr>
        <w:t>竞价声明及承诺函</w:t>
      </w:r>
    </w:p>
    <w:p w14:paraId="5FA2D474">
      <w:pPr>
        <w:tabs>
          <w:tab w:val="left" w:pos="148"/>
        </w:tabs>
        <w:spacing w:before="314" w:line="213" w:lineRule="auto"/>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8"/>
          <w:w w:val="96"/>
          <w:sz w:val="20"/>
          <w:szCs w:val="20"/>
          <w:u w:val="single" w:color="auto"/>
        </w:rPr>
        <w:t>（采购人名称</w:t>
      </w:r>
      <w:r>
        <w:rPr>
          <w:rFonts w:ascii="微软雅黑" w:hAnsi="微软雅黑" w:eastAsia="微软雅黑" w:cs="微软雅黑"/>
          <w:spacing w:val="-2"/>
          <w:sz w:val="20"/>
          <w:szCs w:val="20"/>
          <w:u w:val="single" w:color="auto"/>
        </w:rPr>
        <w:t>）</w:t>
      </w:r>
      <w:r>
        <w:rPr>
          <w:rFonts w:ascii="微软雅黑" w:hAnsi="微软雅黑" w:eastAsia="微软雅黑" w:cs="微软雅黑"/>
          <w:spacing w:val="-2"/>
          <w:sz w:val="20"/>
          <w:szCs w:val="20"/>
        </w:rPr>
        <w:t>：</w:t>
      </w:r>
    </w:p>
    <w:p w14:paraId="79772B4B">
      <w:pPr>
        <w:spacing w:before="196" w:line="343" w:lineRule="auto"/>
        <w:ind w:left="3" w:right="45" w:firstLine="425"/>
        <w:rPr>
          <w:rFonts w:ascii="微软雅黑" w:hAnsi="微软雅黑" w:eastAsia="微软雅黑" w:cs="微软雅黑"/>
          <w:sz w:val="20"/>
          <w:szCs w:val="20"/>
        </w:rPr>
      </w:pPr>
      <w:r>
        <w:rPr>
          <w:rFonts w:ascii="微软雅黑" w:hAnsi="微软雅黑" w:eastAsia="微软雅黑" w:cs="微软雅黑"/>
          <w:spacing w:val="6"/>
          <w:sz w:val="20"/>
          <w:szCs w:val="20"/>
        </w:rPr>
        <w:t>根据已收到的项目编号为</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38"/>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57"/>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37"/>
          <w:sz w:val="20"/>
          <w:szCs w:val="20"/>
        </w:rPr>
        <w:t xml:space="preserve"> </w:t>
      </w:r>
      <w:r>
        <w:rPr>
          <w:rFonts w:ascii="微软雅黑" w:hAnsi="微软雅黑" w:eastAsia="微软雅黑" w:cs="微软雅黑"/>
          <w:spacing w:val="6"/>
          <w:sz w:val="20"/>
          <w:szCs w:val="20"/>
        </w:rPr>
        <w:t>项目的竞价文件，</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我方在参加本项目公开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竞价活动中，</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特做出如下承诺：</w:t>
      </w:r>
    </w:p>
    <w:p w14:paraId="3D645BE7">
      <w:pPr>
        <w:spacing w:before="21" w:line="187" w:lineRule="auto"/>
        <w:ind w:left="426"/>
        <w:rPr>
          <w:rFonts w:ascii="微软雅黑" w:hAnsi="微软雅黑" w:eastAsia="微软雅黑" w:cs="微软雅黑"/>
          <w:sz w:val="20"/>
          <w:szCs w:val="20"/>
        </w:rPr>
      </w:pPr>
      <w:r>
        <w:rPr>
          <w:rFonts w:ascii="微软雅黑" w:hAnsi="微软雅黑" w:eastAsia="微软雅黑" w:cs="微软雅黑"/>
          <w:spacing w:val="5"/>
          <w:sz w:val="20"/>
          <w:szCs w:val="20"/>
        </w:rPr>
        <w:t>一</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、我方具备以下条件：</w:t>
      </w:r>
    </w:p>
    <w:p w14:paraId="60F7ADB8">
      <w:pPr>
        <w:spacing w:before="232" w:line="213" w:lineRule="auto"/>
        <w:ind w:left="469"/>
        <w:rPr>
          <w:rFonts w:ascii="微软雅黑" w:hAnsi="微软雅黑" w:eastAsia="微软雅黑" w:cs="微软雅黑"/>
          <w:sz w:val="20"/>
          <w:szCs w:val="20"/>
        </w:rPr>
      </w:pPr>
      <w:r>
        <w:rPr>
          <w:rFonts w:ascii="微软雅黑" w:hAnsi="微软雅黑" w:eastAsia="微软雅黑" w:cs="微软雅黑"/>
          <w:spacing w:val="4"/>
          <w:sz w:val="20"/>
          <w:szCs w:val="20"/>
        </w:rPr>
        <w:t>（一）</w:t>
      </w:r>
      <w:r>
        <w:rPr>
          <w:rFonts w:ascii="微软雅黑" w:hAnsi="微软雅黑" w:eastAsia="微软雅黑" w:cs="微软雅黑"/>
          <w:spacing w:val="-20"/>
          <w:sz w:val="20"/>
          <w:szCs w:val="20"/>
        </w:rPr>
        <w:t xml:space="preserve"> </w:t>
      </w:r>
      <w:r>
        <w:rPr>
          <w:rFonts w:ascii="微软雅黑" w:hAnsi="微软雅黑" w:eastAsia="微软雅黑" w:cs="微软雅黑"/>
          <w:spacing w:val="4"/>
          <w:sz w:val="20"/>
          <w:szCs w:val="20"/>
        </w:rPr>
        <w:t>具有独立承担民事责任的能力；</w:t>
      </w:r>
    </w:p>
    <w:p w14:paraId="376F6221">
      <w:pPr>
        <w:spacing w:before="195" w:line="213" w:lineRule="auto"/>
        <w:ind w:left="469"/>
        <w:rPr>
          <w:rFonts w:ascii="微软雅黑" w:hAnsi="微软雅黑" w:eastAsia="微软雅黑" w:cs="微软雅黑"/>
          <w:sz w:val="20"/>
          <w:szCs w:val="20"/>
        </w:rPr>
      </w:pPr>
      <w:r>
        <w:rPr>
          <w:rFonts w:ascii="微软雅黑" w:hAnsi="微软雅黑" w:eastAsia="微软雅黑" w:cs="微软雅黑"/>
          <w:spacing w:val="6"/>
          <w:sz w:val="20"/>
          <w:szCs w:val="20"/>
        </w:rPr>
        <w:t>（二）</w:t>
      </w:r>
      <w:r>
        <w:rPr>
          <w:rFonts w:ascii="微软雅黑" w:hAnsi="微软雅黑" w:eastAsia="微软雅黑" w:cs="微软雅黑"/>
          <w:spacing w:val="-30"/>
          <w:sz w:val="20"/>
          <w:szCs w:val="20"/>
        </w:rPr>
        <w:t xml:space="preserve"> </w:t>
      </w:r>
      <w:r>
        <w:rPr>
          <w:rFonts w:ascii="微软雅黑" w:hAnsi="微软雅黑" w:eastAsia="微软雅黑" w:cs="微软雅黑"/>
          <w:spacing w:val="6"/>
          <w:sz w:val="20"/>
          <w:szCs w:val="20"/>
        </w:rPr>
        <w:t>具有良好的商业信誉和健全的财务会计制度；</w:t>
      </w:r>
    </w:p>
    <w:p w14:paraId="5AD9579C">
      <w:pPr>
        <w:spacing w:before="194" w:line="213" w:lineRule="auto"/>
        <w:ind w:left="469"/>
        <w:rPr>
          <w:rFonts w:ascii="微软雅黑" w:hAnsi="微软雅黑" w:eastAsia="微软雅黑" w:cs="微软雅黑"/>
          <w:sz w:val="20"/>
          <w:szCs w:val="20"/>
        </w:rPr>
      </w:pPr>
      <w:r>
        <w:rPr>
          <w:rFonts w:ascii="微软雅黑" w:hAnsi="微软雅黑" w:eastAsia="微软雅黑" w:cs="微软雅黑"/>
          <w:spacing w:val="6"/>
          <w:sz w:val="20"/>
          <w:szCs w:val="20"/>
        </w:rPr>
        <w:t>（三）</w:t>
      </w:r>
      <w:r>
        <w:rPr>
          <w:rFonts w:ascii="微软雅黑" w:hAnsi="微软雅黑" w:eastAsia="微软雅黑" w:cs="微软雅黑"/>
          <w:spacing w:val="-30"/>
          <w:sz w:val="20"/>
          <w:szCs w:val="20"/>
        </w:rPr>
        <w:t xml:space="preserve"> </w:t>
      </w:r>
      <w:r>
        <w:rPr>
          <w:rFonts w:ascii="微软雅黑" w:hAnsi="微软雅黑" w:eastAsia="微软雅黑" w:cs="微软雅黑"/>
          <w:spacing w:val="6"/>
          <w:sz w:val="20"/>
          <w:szCs w:val="20"/>
        </w:rPr>
        <w:t>具有履行合同所</w:t>
      </w:r>
      <w:r>
        <w:rPr>
          <w:rFonts w:hint="eastAsia" w:ascii="微软雅黑" w:hAnsi="微软雅黑" w:eastAsia="微软雅黑" w:cs="微软雅黑"/>
          <w:spacing w:val="6"/>
          <w:sz w:val="20"/>
          <w:szCs w:val="20"/>
          <w:lang w:eastAsia="zh-CN"/>
        </w:rPr>
        <w:t>必需的</w:t>
      </w:r>
      <w:r>
        <w:rPr>
          <w:rFonts w:ascii="微软雅黑" w:hAnsi="微软雅黑" w:eastAsia="微软雅黑" w:cs="微软雅黑"/>
          <w:spacing w:val="6"/>
          <w:sz w:val="20"/>
          <w:szCs w:val="20"/>
        </w:rPr>
        <w:t>产品和专业技术能力；</w:t>
      </w:r>
    </w:p>
    <w:p w14:paraId="66D7AB43">
      <w:pPr>
        <w:spacing w:before="197" w:line="213" w:lineRule="auto"/>
        <w:ind w:left="469"/>
        <w:rPr>
          <w:rFonts w:ascii="微软雅黑" w:hAnsi="微软雅黑" w:eastAsia="微软雅黑" w:cs="微软雅黑"/>
          <w:sz w:val="20"/>
          <w:szCs w:val="20"/>
        </w:rPr>
      </w:pPr>
      <w:r>
        <w:rPr>
          <w:rFonts w:ascii="微软雅黑" w:hAnsi="微软雅黑" w:eastAsia="微软雅黑" w:cs="微软雅黑"/>
          <w:spacing w:val="6"/>
          <w:sz w:val="20"/>
          <w:szCs w:val="20"/>
        </w:rPr>
        <w:t>（四）</w:t>
      </w:r>
      <w:r>
        <w:rPr>
          <w:rFonts w:ascii="微软雅黑" w:hAnsi="微软雅黑" w:eastAsia="微软雅黑" w:cs="微软雅黑"/>
          <w:spacing w:val="-30"/>
          <w:sz w:val="20"/>
          <w:szCs w:val="20"/>
        </w:rPr>
        <w:t xml:space="preserve"> </w:t>
      </w:r>
      <w:r>
        <w:rPr>
          <w:rFonts w:ascii="微软雅黑" w:hAnsi="微软雅黑" w:eastAsia="微软雅黑" w:cs="微软雅黑"/>
          <w:spacing w:val="6"/>
          <w:sz w:val="20"/>
          <w:szCs w:val="20"/>
        </w:rPr>
        <w:t>有依法缴纳税收和社会保障资金的良好记录；</w:t>
      </w:r>
    </w:p>
    <w:p w14:paraId="1E456260">
      <w:pPr>
        <w:spacing w:before="195" w:line="281" w:lineRule="auto"/>
        <w:ind w:left="3" w:right="40" w:firstLine="466"/>
        <w:rPr>
          <w:rFonts w:ascii="微软雅黑" w:hAnsi="微软雅黑" w:eastAsia="微软雅黑" w:cs="微软雅黑"/>
          <w:sz w:val="20"/>
          <w:szCs w:val="20"/>
        </w:rPr>
      </w:pPr>
      <w:r>
        <w:rPr>
          <w:rFonts w:ascii="微软雅黑" w:hAnsi="微软雅黑" w:eastAsia="微软雅黑" w:cs="微软雅黑"/>
          <w:spacing w:val="6"/>
          <w:sz w:val="20"/>
          <w:szCs w:val="20"/>
        </w:rPr>
        <w:t>（五）参加采购活动前三年内，在经营活动中没有重大违法记录（自本项目现场竞价时间之日</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起计算</w:t>
      </w:r>
      <w:r>
        <w:rPr>
          <w:rFonts w:ascii="微软雅黑" w:hAnsi="微软雅黑" w:eastAsia="微软雅黑" w:cs="微软雅黑"/>
          <w:spacing w:val="-43"/>
          <w:w w:val="89"/>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在经营活动中没有重大违法记录（指因违法经营受到刑事处罚或者责令停产停业</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吊销</w:t>
      </w:r>
    </w:p>
    <w:p w14:paraId="008F62C2">
      <w:pPr>
        <w:spacing w:before="197" w:line="213" w:lineRule="auto"/>
        <w:ind w:left="8"/>
        <w:rPr>
          <w:rFonts w:ascii="微软雅黑" w:hAnsi="微软雅黑" w:eastAsia="微软雅黑" w:cs="微软雅黑"/>
          <w:sz w:val="20"/>
          <w:szCs w:val="20"/>
        </w:rPr>
      </w:pPr>
      <w:r>
        <w:rPr>
          <w:rFonts w:ascii="微软雅黑" w:hAnsi="微软雅黑" w:eastAsia="微软雅黑" w:cs="微软雅黑"/>
          <w:spacing w:val="7"/>
          <w:sz w:val="20"/>
          <w:szCs w:val="20"/>
        </w:rPr>
        <w:t>许可证或者执照</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、较大数额罚款等行政处罚</w:t>
      </w:r>
      <w:r>
        <w:rPr>
          <w:rFonts w:ascii="微软雅黑" w:hAnsi="微软雅黑" w:eastAsia="微软雅黑" w:cs="微软雅黑"/>
          <w:spacing w:val="-43"/>
          <w:w w:val="90"/>
          <w:sz w:val="20"/>
          <w:szCs w:val="20"/>
        </w:rPr>
        <w:t>）；</w:t>
      </w:r>
    </w:p>
    <w:p w14:paraId="60D25029">
      <w:pPr>
        <w:spacing w:before="195" w:line="217" w:lineRule="auto"/>
        <w:ind w:left="426"/>
        <w:rPr>
          <w:rFonts w:ascii="微软雅黑" w:hAnsi="微软雅黑" w:eastAsia="微软雅黑" w:cs="微软雅黑"/>
          <w:sz w:val="20"/>
          <w:szCs w:val="20"/>
        </w:rPr>
      </w:pPr>
      <w:r>
        <w:rPr>
          <w:rFonts w:ascii="微软雅黑" w:hAnsi="微软雅黑" w:eastAsia="微软雅黑" w:cs="微软雅黑"/>
          <w:spacing w:val="7"/>
          <w:sz w:val="20"/>
          <w:szCs w:val="20"/>
        </w:rPr>
        <w:t>二</w:t>
      </w:r>
      <w:r>
        <w:rPr>
          <w:rFonts w:ascii="微软雅黑" w:hAnsi="微软雅黑" w:eastAsia="微软雅黑" w:cs="微软雅黑"/>
          <w:spacing w:val="-10"/>
          <w:sz w:val="20"/>
          <w:szCs w:val="20"/>
        </w:rPr>
        <w:t xml:space="preserve"> </w:t>
      </w:r>
      <w:r>
        <w:rPr>
          <w:rFonts w:ascii="微软雅黑" w:hAnsi="微软雅黑" w:eastAsia="微软雅黑" w:cs="微软雅黑"/>
          <w:spacing w:val="7"/>
          <w:sz w:val="20"/>
          <w:szCs w:val="20"/>
        </w:rPr>
        <w:t>、我方按竞价文件要求提交响应文件，</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遵守竞价文件规定的竞价有效期；</w:t>
      </w:r>
    </w:p>
    <w:p w14:paraId="6E3F699D">
      <w:pPr>
        <w:spacing w:before="189" w:line="284" w:lineRule="auto"/>
        <w:ind w:left="20" w:right="40" w:firstLine="407"/>
        <w:rPr>
          <w:rFonts w:ascii="微软雅黑" w:hAnsi="微软雅黑" w:eastAsia="微软雅黑" w:cs="微软雅黑"/>
          <w:sz w:val="20"/>
          <w:szCs w:val="20"/>
        </w:rPr>
      </w:pPr>
      <w:r>
        <w:rPr>
          <w:rFonts w:ascii="微软雅黑" w:hAnsi="微软雅黑" w:eastAsia="微软雅黑" w:cs="微软雅黑"/>
          <w:spacing w:val="7"/>
          <w:sz w:val="20"/>
          <w:szCs w:val="20"/>
        </w:rPr>
        <w:t>三、如果我方的竞价文件被接受，我方将按《中华人民共和国民法典》及其他有关</w:t>
      </w:r>
      <w:r>
        <w:rPr>
          <w:rFonts w:hint="eastAsia" w:ascii="微软雅黑" w:hAnsi="微软雅黑" w:eastAsia="微软雅黑" w:cs="微软雅黑"/>
          <w:spacing w:val="7"/>
          <w:sz w:val="20"/>
          <w:szCs w:val="20"/>
          <w:lang w:eastAsia="zh-CN"/>
        </w:rPr>
        <w:t>法律法规</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的规定，</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按期</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、按质</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、按量交付采购人，</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全面做</w:t>
      </w:r>
      <w:r>
        <w:rPr>
          <w:rFonts w:ascii="微软雅黑" w:hAnsi="微软雅黑" w:eastAsia="微软雅黑" w:cs="微软雅黑"/>
          <w:spacing w:val="3"/>
          <w:sz w:val="20"/>
          <w:szCs w:val="20"/>
        </w:rPr>
        <w:t>到履约守信；</w:t>
      </w:r>
    </w:p>
    <w:p w14:paraId="30441712">
      <w:pPr>
        <w:spacing w:before="189" w:line="269" w:lineRule="auto"/>
        <w:ind w:left="11" w:firstLine="416"/>
        <w:rPr>
          <w:rFonts w:ascii="微软雅黑" w:hAnsi="微软雅黑" w:eastAsia="微软雅黑" w:cs="微软雅黑"/>
          <w:sz w:val="20"/>
          <w:szCs w:val="20"/>
        </w:rPr>
      </w:pPr>
      <w:r>
        <w:rPr>
          <w:rFonts w:ascii="微软雅黑" w:hAnsi="微软雅黑" w:eastAsia="微软雅黑" w:cs="微软雅黑"/>
          <w:spacing w:val="3"/>
          <w:sz w:val="20"/>
          <w:szCs w:val="20"/>
        </w:rPr>
        <w:t>五、我方若违背本声明及承诺约定，经查实，自愿接受采购人及相关主管部门相应的规定处理，</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并依法承担相应的法律责任。</w:t>
      </w:r>
    </w:p>
    <w:p w14:paraId="0962A14A">
      <w:pPr>
        <w:spacing w:before="235" w:line="186" w:lineRule="auto"/>
        <w:ind w:left="428"/>
        <w:rPr>
          <w:rFonts w:ascii="微软雅黑" w:hAnsi="微软雅黑" w:eastAsia="微软雅黑" w:cs="微软雅黑"/>
          <w:sz w:val="20"/>
          <w:szCs w:val="20"/>
        </w:rPr>
      </w:pPr>
      <w:r>
        <w:rPr>
          <w:rFonts w:ascii="微软雅黑" w:hAnsi="微软雅黑" w:eastAsia="微软雅黑" w:cs="微软雅黑"/>
          <w:spacing w:val="7"/>
          <w:sz w:val="20"/>
          <w:szCs w:val="20"/>
        </w:rPr>
        <w:t>六</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、我方同意采购人将本声明及承诺函上网公开</w:t>
      </w:r>
      <w:r>
        <w:rPr>
          <w:rFonts w:ascii="微软雅黑" w:hAnsi="微软雅黑" w:eastAsia="微软雅黑" w:cs="微软雅黑"/>
          <w:b/>
          <w:bCs/>
          <w:spacing w:val="7"/>
          <w:sz w:val="20"/>
          <w:szCs w:val="20"/>
        </w:rPr>
        <w:t>。</w:t>
      </w:r>
    </w:p>
    <w:p w14:paraId="6ABF95ED">
      <w:pPr>
        <w:pStyle w:val="2"/>
        <w:spacing w:line="284" w:lineRule="auto"/>
      </w:pPr>
    </w:p>
    <w:p w14:paraId="07325097">
      <w:pPr>
        <w:pStyle w:val="2"/>
        <w:spacing w:line="284" w:lineRule="auto"/>
      </w:pPr>
    </w:p>
    <w:p w14:paraId="77936E70">
      <w:pPr>
        <w:pStyle w:val="2"/>
        <w:spacing w:line="284" w:lineRule="auto"/>
      </w:pPr>
    </w:p>
    <w:p w14:paraId="04D504CD">
      <w:pPr>
        <w:pStyle w:val="2"/>
        <w:spacing w:line="285" w:lineRule="auto"/>
      </w:pPr>
    </w:p>
    <w:p w14:paraId="773C1A3E">
      <w:pPr>
        <w:spacing w:before="86" w:line="213" w:lineRule="auto"/>
        <w:ind w:left="438"/>
        <w:rPr>
          <w:rFonts w:ascii="微软雅黑" w:hAnsi="微软雅黑" w:eastAsia="微软雅黑" w:cs="微软雅黑"/>
          <w:sz w:val="20"/>
          <w:szCs w:val="20"/>
        </w:rPr>
      </w:pPr>
      <w:r>
        <w:rPr>
          <w:rFonts w:ascii="微软雅黑" w:hAnsi="微软雅黑" w:eastAsia="微软雅黑" w:cs="微软雅黑"/>
          <w:spacing w:val="8"/>
          <w:sz w:val="20"/>
          <w:szCs w:val="20"/>
        </w:rPr>
        <w:t>响应人名称</w:t>
      </w:r>
      <w:r>
        <w:rPr>
          <w:rFonts w:ascii="微软雅黑" w:hAnsi="微软雅黑" w:eastAsia="微软雅黑" w:cs="微软雅黑"/>
          <w:spacing w:val="-13"/>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3"/>
          <w:sz w:val="20"/>
          <w:szCs w:val="20"/>
        </w:rPr>
        <w:t>（</w:t>
      </w:r>
      <w:r>
        <w:rPr>
          <w:rFonts w:ascii="微软雅黑" w:hAnsi="微软雅黑" w:eastAsia="微软雅黑" w:cs="微软雅黑"/>
          <w:spacing w:val="8"/>
          <w:sz w:val="20"/>
          <w:szCs w:val="20"/>
        </w:rPr>
        <w:t>公章）</w:t>
      </w:r>
    </w:p>
    <w:p w14:paraId="3A486EE7">
      <w:pPr>
        <w:spacing w:before="195" w:line="213" w:lineRule="auto"/>
        <w:ind w:left="425"/>
        <w:rPr>
          <w:rFonts w:ascii="微软雅黑" w:hAnsi="微软雅黑" w:eastAsia="微软雅黑" w:cs="微软雅黑"/>
          <w:sz w:val="20"/>
          <w:szCs w:val="20"/>
        </w:rPr>
      </w:pPr>
      <w:r>
        <w:rPr>
          <w:rFonts w:ascii="微软雅黑" w:hAnsi="微软雅黑" w:eastAsia="微软雅黑" w:cs="微软雅黑"/>
          <w:spacing w:val="10"/>
          <w:sz w:val="20"/>
          <w:szCs w:val="20"/>
        </w:rPr>
        <w:t>法定代表人</w:t>
      </w:r>
      <w:r>
        <w:rPr>
          <w:rFonts w:ascii="微软雅黑" w:hAnsi="微软雅黑" w:eastAsia="微软雅黑" w:cs="微软雅黑"/>
          <w:spacing w:val="-15"/>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盖章或签字）</w:t>
      </w:r>
    </w:p>
    <w:p w14:paraId="2F6DEB17">
      <w:pPr>
        <w:spacing w:line="213" w:lineRule="auto"/>
        <w:rPr>
          <w:rFonts w:ascii="微软雅黑" w:hAnsi="微软雅黑" w:eastAsia="微软雅黑" w:cs="微软雅黑"/>
          <w:sz w:val="20"/>
          <w:szCs w:val="20"/>
        </w:rPr>
        <w:sectPr>
          <w:headerReference r:id="rId51" w:type="default"/>
          <w:footerReference r:id="rId52" w:type="default"/>
          <w:pgSz w:w="11906" w:h="16839"/>
          <w:pgMar w:top="1181" w:right="1518" w:bottom="1376" w:left="1418" w:header="863" w:footer="1148" w:gutter="0"/>
          <w:cols w:space="720" w:num="1"/>
        </w:sectPr>
      </w:pPr>
    </w:p>
    <w:p w14:paraId="60AA90F9">
      <w:pPr>
        <w:pStyle w:val="2"/>
        <w:spacing w:line="311" w:lineRule="auto"/>
      </w:pPr>
    </w:p>
    <w:p w14:paraId="39AD4554">
      <w:pPr>
        <w:spacing w:before="120" w:line="180" w:lineRule="auto"/>
        <w:ind w:left="9"/>
        <w:rPr>
          <w:rFonts w:ascii="微软雅黑" w:hAnsi="微软雅黑" w:eastAsia="微软雅黑" w:cs="微软雅黑"/>
          <w:sz w:val="28"/>
          <w:szCs w:val="28"/>
        </w:rPr>
      </w:pPr>
      <w:r>
        <w:rPr>
          <w:rFonts w:ascii="微软雅黑" w:hAnsi="微软雅黑" w:eastAsia="微软雅黑" w:cs="微软雅黑"/>
          <w:b/>
          <w:bCs/>
          <w:spacing w:val="-4"/>
          <w:sz w:val="28"/>
          <w:szCs w:val="28"/>
        </w:rPr>
        <w:t>二</w:t>
      </w:r>
      <w:r>
        <w:rPr>
          <w:rFonts w:ascii="微软雅黑" w:hAnsi="微软雅黑" w:eastAsia="微软雅黑" w:cs="微软雅黑"/>
          <w:b/>
          <w:bCs/>
          <w:spacing w:val="-41"/>
          <w:sz w:val="28"/>
          <w:szCs w:val="28"/>
        </w:rPr>
        <w:t xml:space="preserve"> </w:t>
      </w:r>
      <w:r>
        <w:rPr>
          <w:rFonts w:ascii="微软雅黑" w:hAnsi="微软雅黑" w:eastAsia="微软雅黑" w:cs="微软雅黑"/>
          <w:b/>
          <w:bCs/>
          <w:spacing w:val="-4"/>
          <w:sz w:val="28"/>
          <w:szCs w:val="28"/>
        </w:rPr>
        <w:t>、法定代表人授权委托书</w:t>
      </w:r>
    </w:p>
    <w:p w14:paraId="07CA3A8B">
      <w:pPr>
        <w:spacing w:before="309" w:line="180" w:lineRule="auto"/>
        <w:ind w:left="3069"/>
        <w:rPr>
          <w:rFonts w:ascii="微软雅黑" w:hAnsi="微软雅黑" w:eastAsia="微软雅黑" w:cs="微软雅黑"/>
          <w:sz w:val="28"/>
          <w:szCs w:val="28"/>
        </w:rPr>
      </w:pPr>
      <w:r>
        <w:rPr>
          <w:rFonts w:ascii="微软雅黑" w:hAnsi="微软雅黑" w:eastAsia="微软雅黑" w:cs="微软雅黑"/>
          <w:b/>
          <w:bCs/>
          <w:spacing w:val="-1"/>
          <w:sz w:val="28"/>
          <w:szCs w:val="28"/>
        </w:rPr>
        <w:t>法定代表人授权委托书</w:t>
      </w:r>
    </w:p>
    <w:p w14:paraId="348853C5">
      <w:pPr>
        <w:pStyle w:val="2"/>
        <w:spacing w:line="310" w:lineRule="auto"/>
      </w:pPr>
    </w:p>
    <w:p w14:paraId="2AA6788C">
      <w:pPr>
        <w:pStyle w:val="2"/>
        <w:spacing w:line="310" w:lineRule="auto"/>
      </w:pPr>
    </w:p>
    <w:p w14:paraId="721DBB78">
      <w:pPr>
        <w:tabs>
          <w:tab w:val="left" w:pos="148"/>
        </w:tabs>
        <w:spacing w:before="85" w:line="213" w:lineRule="auto"/>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8"/>
          <w:w w:val="96"/>
          <w:sz w:val="20"/>
          <w:szCs w:val="20"/>
          <w:u w:val="single" w:color="auto"/>
        </w:rPr>
        <w:t>（采购人名称</w:t>
      </w:r>
      <w:r>
        <w:rPr>
          <w:rFonts w:ascii="微软雅黑" w:hAnsi="微软雅黑" w:eastAsia="微软雅黑" w:cs="微软雅黑"/>
          <w:spacing w:val="-45"/>
          <w:sz w:val="20"/>
          <w:szCs w:val="20"/>
          <w:u w:val="single" w:color="auto"/>
        </w:rPr>
        <w:t>）</w:t>
      </w:r>
      <w:r>
        <w:rPr>
          <w:rFonts w:ascii="微软雅黑" w:hAnsi="微软雅黑" w:eastAsia="微软雅黑" w:cs="微软雅黑"/>
          <w:spacing w:val="-45"/>
          <w:sz w:val="20"/>
          <w:szCs w:val="20"/>
        </w:rPr>
        <w:t>：</w:t>
      </w:r>
    </w:p>
    <w:p w14:paraId="2131C727">
      <w:pPr>
        <w:tabs>
          <w:tab w:val="left" w:pos="1198"/>
        </w:tabs>
        <w:spacing w:before="161" w:line="322" w:lineRule="auto"/>
        <w:ind w:left="4" w:right="1" w:firstLine="415"/>
        <w:jc w:val="both"/>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2"/>
          <w:sz w:val="20"/>
          <w:szCs w:val="20"/>
          <w:u w:val="single" w:color="auto"/>
        </w:rPr>
        <w:t>（响应人单位名称）</w:t>
      </w:r>
      <w:r>
        <w:rPr>
          <w:rFonts w:ascii="微软雅黑" w:hAnsi="微软雅黑" w:eastAsia="微软雅黑" w:cs="微软雅黑"/>
          <w:spacing w:val="-32"/>
          <w:sz w:val="20"/>
          <w:szCs w:val="20"/>
          <w:u w:val="single" w:color="auto"/>
        </w:rPr>
        <w:t xml:space="preserve"> </w:t>
      </w:r>
      <w:r>
        <w:rPr>
          <w:rFonts w:ascii="微软雅黑" w:hAnsi="微软雅黑" w:eastAsia="微软雅黑" w:cs="微软雅黑"/>
          <w:spacing w:val="2"/>
          <w:sz w:val="20"/>
          <w:szCs w:val="20"/>
        </w:rPr>
        <w:t>法定代表人</w:t>
      </w:r>
      <w:r>
        <w:rPr>
          <w:rFonts w:ascii="微软雅黑" w:hAnsi="微软雅黑" w:eastAsia="微软雅黑" w:cs="微软雅黑"/>
          <w:spacing w:val="2"/>
          <w:sz w:val="20"/>
          <w:szCs w:val="20"/>
          <w:u w:val="single" w:color="auto"/>
        </w:rPr>
        <w:t xml:space="preserve">         （姓名</w:t>
      </w:r>
      <w:r>
        <w:rPr>
          <w:rFonts w:ascii="微软雅黑" w:hAnsi="微软雅黑" w:eastAsia="微软雅黑" w:cs="微软雅黑"/>
          <w:spacing w:val="-37"/>
          <w:sz w:val="20"/>
          <w:szCs w:val="20"/>
          <w:u w:val="single" w:color="auto"/>
        </w:rPr>
        <w:t>）</w:t>
      </w:r>
      <w:r>
        <w:rPr>
          <w:rFonts w:ascii="微软雅黑" w:hAnsi="微软雅黑" w:eastAsia="微软雅黑" w:cs="微软雅黑"/>
          <w:spacing w:val="-37"/>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法定代表人身份证号</w:t>
      </w:r>
      <w:r>
        <w:rPr>
          <w:rFonts w:ascii="微软雅黑" w:hAnsi="微软雅黑" w:eastAsia="微软雅黑" w:cs="微软雅黑"/>
          <w:spacing w:val="-37"/>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37"/>
          <w:sz w:val="20"/>
          <w:szCs w:val="20"/>
        </w:rPr>
        <w:t>，</w:t>
      </w:r>
      <w:r>
        <w:rPr>
          <w:rFonts w:ascii="微软雅黑" w:hAnsi="微软雅黑" w:eastAsia="微软雅黑" w:cs="微软雅黑"/>
          <w:spacing w:val="-11"/>
          <w:sz w:val="20"/>
          <w:szCs w:val="20"/>
        </w:rPr>
        <w:t xml:space="preserve"> </w:t>
      </w:r>
      <w:r>
        <w:rPr>
          <w:rFonts w:ascii="微软雅黑" w:hAnsi="微软雅黑" w:eastAsia="微软雅黑" w:cs="微软雅黑"/>
          <w:spacing w:val="2"/>
          <w:sz w:val="20"/>
          <w:szCs w:val="20"/>
        </w:rPr>
        <w:t>授</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权我单位</w:t>
      </w:r>
      <w:r>
        <w:rPr>
          <w:rFonts w:ascii="微软雅黑" w:hAnsi="微软雅黑" w:eastAsia="微软雅黑" w:cs="微软雅黑"/>
          <w:spacing w:val="9"/>
          <w:sz w:val="20"/>
          <w:szCs w:val="20"/>
          <w:u w:val="single" w:color="auto"/>
        </w:rPr>
        <w:t xml:space="preserve">      </w:t>
      </w:r>
      <w:r>
        <w:rPr>
          <w:rFonts w:ascii="微软雅黑" w:hAnsi="微软雅黑" w:eastAsia="微软雅黑" w:cs="微软雅黑"/>
          <w:spacing w:val="9"/>
          <w:sz w:val="20"/>
          <w:szCs w:val="20"/>
        </w:rPr>
        <w:t>（职务或职称</w:t>
      </w:r>
      <w:r>
        <w:rPr>
          <w:rFonts w:ascii="微软雅黑" w:hAnsi="微软雅黑" w:eastAsia="微软雅黑" w:cs="微软雅黑"/>
          <w:spacing w:val="-28"/>
          <w:sz w:val="20"/>
          <w:szCs w:val="20"/>
        </w:rPr>
        <w:t>）</w:t>
      </w:r>
      <w:r>
        <w:rPr>
          <w:rFonts w:ascii="微软雅黑" w:hAnsi="微软雅黑" w:eastAsia="微软雅黑" w:cs="微软雅黑"/>
          <w:spacing w:val="-37"/>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8"/>
          <w:sz w:val="20"/>
          <w:szCs w:val="20"/>
        </w:rPr>
        <w:t>（</w:t>
      </w:r>
      <w:r>
        <w:rPr>
          <w:rFonts w:ascii="微软雅黑" w:hAnsi="微软雅黑" w:eastAsia="微软雅黑" w:cs="微软雅黑"/>
          <w:spacing w:val="9"/>
          <w:sz w:val="20"/>
          <w:szCs w:val="20"/>
        </w:rPr>
        <w:t>姓名</w:t>
      </w:r>
      <w:r>
        <w:rPr>
          <w:rFonts w:ascii="微软雅黑" w:hAnsi="微软雅黑" w:eastAsia="微软雅黑" w:cs="微软雅黑"/>
          <w:spacing w:val="-28"/>
          <w:sz w:val="20"/>
          <w:szCs w:val="20"/>
        </w:rPr>
        <w:t>），</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身份证号</w:t>
      </w:r>
      <w:r>
        <w:rPr>
          <w:rFonts w:ascii="微软雅黑" w:hAnsi="微软雅黑" w:eastAsia="微软雅黑" w:cs="微软雅黑"/>
          <w:spacing w:val="-28"/>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8"/>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9"/>
          <w:sz w:val="20"/>
          <w:szCs w:val="20"/>
        </w:rPr>
        <w:t>为我单位本次授权代理人</w:t>
      </w:r>
      <w:r>
        <w:rPr>
          <w:rFonts w:ascii="微软雅黑" w:hAnsi="微软雅黑" w:eastAsia="微软雅黑" w:cs="微软雅黑"/>
          <w:spacing w:val="8"/>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权处理此次</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6"/>
          <w:sz w:val="20"/>
          <w:szCs w:val="20"/>
          <w:u w:val="single" w:color="auto"/>
        </w:rPr>
        <w:t>（项目名称）</w:t>
      </w:r>
      <w:r>
        <w:rPr>
          <w:rFonts w:ascii="微软雅黑" w:hAnsi="微软雅黑" w:eastAsia="微软雅黑" w:cs="微软雅黑"/>
          <w:spacing w:val="-26"/>
          <w:sz w:val="20"/>
          <w:szCs w:val="20"/>
          <w:u w:val="single" w:color="auto"/>
        </w:rPr>
        <w:t xml:space="preserve"> </w:t>
      </w:r>
      <w:r>
        <w:rPr>
          <w:rFonts w:ascii="微软雅黑" w:hAnsi="微软雅黑" w:eastAsia="微软雅黑" w:cs="微软雅黑"/>
          <w:spacing w:val="6"/>
          <w:sz w:val="20"/>
          <w:szCs w:val="20"/>
        </w:rPr>
        <w:t>公开竞价的一切事宜。</w:t>
      </w:r>
    </w:p>
    <w:p w14:paraId="586A28F8">
      <w:pPr>
        <w:spacing w:before="27" w:line="186" w:lineRule="auto"/>
        <w:ind w:left="635"/>
        <w:rPr>
          <w:rFonts w:ascii="微软雅黑" w:hAnsi="微软雅黑" w:eastAsia="微软雅黑" w:cs="微软雅黑"/>
          <w:sz w:val="20"/>
          <w:szCs w:val="20"/>
        </w:rPr>
      </w:pPr>
      <w:r>
        <w:rPr>
          <w:rFonts w:ascii="微软雅黑" w:hAnsi="微软雅黑" w:eastAsia="微软雅黑" w:cs="微软雅黑"/>
          <w:spacing w:val="6"/>
          <w:sz w:val="20"/>
          <w:szCs w:val="20"/>
        </w:rPr>
        <w:t>特此授权。</w:t>
      </w:r>
    </w:p>
    <w:p w14:paraId="791AB23F">
      <w:pPr>
        <w:pStyle w:val="2"/>
        <w:spacing w:line="289" w:lineRule="auto"/>
      </w:pPr>
    </w:p>
    <w:p w14:paraId="40F27260">
      <w:pPr>
        <w:spacing w:before="87" w:line="213" w:lineRule="auto"/>
        <w:ind w:left="678"/>
        <w:rPr>
          <w:rFonts w:ascii="微软雅黑" w:hAnsi="微软雅黑" w:eastAsia="微软雅黑" w:cs="微软雅黑"/>
          <w:sz w:val="20"/>
          <w:szCs w:val="20"/>
        </w:rPr>
      </w:pPr>
      <w:r>
        <w:rPr>
          <w:rFonts w:ascii="微软雅黑" w:hAnsi="微软雅黑" w:eastAsia="微软雅黑" w:cs="微软雅黑"/>
          <w:b/>
          <w:bCs/>
          <w:spacing w:val="2"/>
          <w:sz w:val="20"/>
          <w:szCs w:val="20"/>
        </w:rPr>
        <w:t>（附身份证正</w:t>
      </w:r>
      <w:r>
        <w:rPr>
          <w:rFonts w:ascii="微软雅黑" w:hAnsi="微软雅黑" w:eastAsia="微软雅黑" w:cs="微软雅黑"/>
          <w:b/>
          <w:bCs/>
          <w:spacing w:val="-16"/>
          <w:sz w:val="20"/>
          <w:szCs w:val="20"/>
        </w:rPr>
        <w:t xml:space="preserve"> </w:t>
      </w:r>
      <w:r>
        <w:rPr>
          <w:rFonts w:ascii="微软雅黑" w:hAnsi="微软雅黑" w:eastAsia="微软雅黑" w:cs="微软雅黑"/>
          <w:b/>
          <w:bCs/>
          <w:spacing w:val="2"/>
          <w:sz w:val="20"/>
          <w:szCs w:val="20"/>
        </w:rPr>
        <w:t>、反面复印件）</w:t>
      </w:r>
    </w:p>
    <w:p w14:paraId="622E007C">
      <w:pPr>
        <w:pStyle w:val="2"/>
        <w:spacing w:line="241" w:lineRule="auto"/>
      </w:pPr>
    </w:p>
    <w:p w14:paraId="09D70DBF">
      <w:pPr>
        <w:pStyle w:val="2"/>
        <w:spacing w:line="242" w:lineRule="auto"/>
      </w:pPr>
    </w:p>
    <w:p w14:paraId="5B52F5B1">
      <w:pPr>
        <w:pStyle w:val="2"/>
        <w:spacing w:line="242" w:lineRule="auto"/>
      </w:pPr>
    </w:p>
    <w:p w14:paraId="3CB3D8E3">
      <w:pPr>
        <w:spacing w:before="86" w:line="213" w:lineRule="auto"/>
        <w:ind w:left="438"/>
        <w:rPr>
          <w:rFonts w:ascii="微软雅黑" w:hAnsi="微软雅黑" w:eastAsia="微软雅黑" w:cs="微软雅黑"/>
          <w:sz w:val="20"/>
          <w:szCs w:val="20"/>
        </w:rPr>
      </w:pPr>
      <w:r>
        <w:rPr>
          <w:rFonts w:ascii="微软雅黑" w:hAnsi="微软雅黑" w:eastAsia="微软雅黑" w:cs="微软雅黑"/>
          <w:spacing w:val="8"/>
          <w:sz w:val="20"/>
          <w:szCs w:val="20"/>
        </w:rPr>
        <w:t>响应人名称</w:t>
      </w:r>
      <w:r>
        <w:rPr>
          <w:rFonts w:ascii="微软雅黑" w:hAnsi="微软雅黑" w:eastAsia="微软雅黑" w:cs="微软雅黑"/>
          <w:spacing w:val="-13"/>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3"/>
          <w:sz w:val="20"/>
          <w:szCs w:val="20"/>
        </w:rPr>
        <w:t>（</w:t>
      </w:r>
      <w:r>
        <w:rPr>
          <w:rFonts w:ascii="微软雅黑" w:hAnsi="微软雅黑" w:eastAsia="微软雅黑" w:cs="微软雅黑"/>
          <w:spacing w:val="8"/>
          <w:sz w:val="20"/>
          <w:szCs w:val="20"/>
        </w:rPr>
        <w:t>公章）</w:t>
      </w:r>
    </w:p>
    <w:p w14:paraId="3255FEFD">
      <w:pPr>
        <w:spacing w:before="195" w:line="213" w:lineRule="auto"/>
        <w:ind w:left="425"/>
        <w:rPr>
          <w:rFonts w:ascii="微软雅黑" w:hAnsi="微软雅黑" w:eastAsia="微软雅黑" w:cs="微软雅黑"/>
          <w:sz w:val="20"/>
          <w:szCs w:val="20"/>
        </w:rPr>
      </w:pPr>
      <w:r>
        <w:rPr>
          <w:rFonts w:ascii="微软雅黑" w:hAnsi="微软雅黑" w:eastAsia="微软雅黑" w:cs="微软雅黑"/>
          <w:spacing w:val="10"/>
          <w:sz w:val="20"/>
          <w:szCs w:val="20"/>
        </w:rPr>
        <w:t>法定代表人</w:t>
      </w:r>
      <w:r>
        <w:rPr>
          <w:rFonts w:ascii="微软雅黑" w:hAnsi="微软雅黑" w:eastAsia="微软雅黑" w:cs="微软雅黑"/>
          <w:spacing w:val="-15"/>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盖章或签字）</w:t>
      </w:r>
    </w:p>
    <w:p w14:paraId="4E1E3E03">
      <w:pPr>
        <w:pStyle w:val="2"/>
        <w:spacing w:line="268" w:lineRule="auto"/>
      </w:pPr>
    </w:p>
    <w:p w14:paraId="51FEBD09">
      <w:pPr>
        <w:spacing w:before="86" w:line="213" w:lineRule="auto"/>
        <w:ind w:left="428"/>
        <w:rPr>
          <w:rFonts w:ascii="微软雅黑" w:hAnsi="微软雅黑" w:eastAsia="微软雅黑" w:cs="微软雅黑"/>
          <w:sz w:val="20"/>
          <w:szCs w:val="20"/>
        </w:rPr>
      </w:pPr>
      <w:r>
        <w:rPr>
          <w:rFonts w:ascii="微软雅黑" w:hAnsi="微软雅黑" w:eastAsia="微软雅黑" w:cs="微软雅黑"/>
          <w:spacing w:val="10"/>
          <w:sz w:val="20"/>
          <w:szCs w:val="20"/>
        </w:rPr>
        <w:t>授权代理人</w:t>
      </w:r>
      <w:r>
        <w:rPr>
          <w:rFonts w:ascii="微软雅黑" w:hAnsi="微软雅黑" w:eastAsia="微软雅黑" w:cs="微软雅黑"/>
          <w:spacing w:val="-16"/>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6"/>
          <w:sz w:val="20"/>
          <w:szCs w:val="20"/>
        </w:rPr>
        <w:t>（</w:t>
      </w:r>
      <w:r>
        <w:rPr>
          <w:rFonts w:ascii="微软雅黑" w:hAnsi="微软雅黑" w:eastAsia="微软雅黑" w:cs="微软雅黑"/>
          <w:spacing w:val="10"/>
          <w:sz w:val="20"/>
          <w:szCs w:val="20"/>
        </w:rPr>
        <w:t>盖章或签字）</w:t>
      </w:r>
    </w:p>
    <w:p w14:paraId="643D4067">
      <w:pPr>
        <w:pStyle w:val="2"/>
        <w:spacing w:line="311" w:lineRule="auto"/>
      </w:pPr>
    </w:p>
    <w:p w14:paraId="1E78BD09">
      <w:pPr>
        <w:tabs>
          <w:tab w:val="left" w:pos="1154"/>
        </w:tabs>
        <w:spacing w:before="86" w:line="184" w:lineRule="auto"/>
        <w:ind w:left="629"/>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50"/>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2"/>
          <w:sz w:val="20"/>
          <w:szCs w:val="20"/>
        </w:rPr>
        <w:t xml:space="preserve"> </w:t>
      </w:r>
      <w:r>
        <w:rPr>
          <w:rFonts w:ascii="微软雅黑" w:hAnsi="微软雅黑" w:eastAsia="微软雅黑" w:cs="微软雅黑"/>
          <w:sz w:val="20"/>
          <w:szCs w:val="20"/>
        </w:rPr>
        <w:t>月</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日</w:t>
      </w:r>
    </w:p>
    <w:p w14:paraId="1F78EF1C">
      <w:pPr>
        <w:spacing w:line="184" w:lineRule="auto"/>
        <w:rPr>
          <w:rFonts w:ascii="微软雅黑" w:hAnsi="微软雅黑" w:eastAsia="微软雅黑" w:cs="微软雅黑"/>
          <w:sz w:val="20"/>
          <w:szCs w:val="20"/>
        </w:rPr>
        <w:sectPr>
          <w:headerReference r:id="rId53" w:type="default"/>
          <w:footerReference r:id="rId54" w:type="default"/>
          <w:pgSz w:w="11906" w:h="16839"/>
          <w:pgMar w:top="1181" w:right="1557" w:bottom="1376" w:left="1418" w:header="863" w:footer="1148" w:gutter="0"/>
          <w:cols w:space="720" w:num="1"/>
        </w:sectPr>
      </w:pPr>
    </w:p>
    <w:p w14:paraId="3974EDD3">
      <w:pPr>
        <w:pStyle w:val="2"/>
        <w:spacing w:line="311" w:lineRule="auto"/>
      </w:pPr>
    </w:p>
    <w:p w14:paraId="726BF7DB">
      <w:pPr>
        <w:spacing w:before="120" w:line="181" w:lineRule="auto"/>
        <w:ind w:left="123"/>
        <w:rPr>
          <w:rFonts w:ascii="微软雅黑" w:hAnsi="微软雅黑" w:eastAsia="微软雅黑" w:cs="微软雅黑"/>
          <w:sz w:val="28"/>
          <w:szCs w:val="28"/>
        </w:rPr>
      </w:pPr>
      <w:r>
        <w:rPr>
          <w:rFonts w:ascii="微软雅黑" w:hAnsi="微软雅黑" w:eastAsia="微软雅黑" w:cs="微软雅黑"/>
          <w:b/>
          <w:bCs/>
          <w:spacing w:val="-9"/>
          <w:sz w:val="28"/>
          <w:szCs w:val="28"/>
        </w:rPr>
        <w:t>三</w:t>
      </w:r>
      <w:r>
        <w:rPr>
          <w:rFonts w:ascii="微软雅黑" w:hAnsi="微软雅黑" w:eastAsia="微软雅黑" w:cs="微软雅黑"/>
          <w:b/>
          <w:bCs/>
          <w:spacing w:val="-36"/>
          <w:sz w:val="28"/>
          <w:szCs w:val="28"/>
        </w:rPr>
        <w:t xml:space="preserve"> </w:t>
      </w:r>
      <w:r>
        <w:rPr>
          <w:rFonts w:ascii="微软雅黑" w:hAnsi="微软雅黑" w:eastAsia="微软雅黑" w:cs="微软雅黑"/>
          <w:b/>
          <w:bCs/>
          <w:spacing w:val="-9"/>
          <w:sz w:val="28"/>
          <w:szCs w:val="28"/>
        </w:rPr>
        <w:t>、</w:t>
      </w:r>
      <w:r>
        <w:rPr>
          <w:rFonts w:ascii="微软雅黑" w:hAnsi="微软雅黑" w:eastAsia="微软雅黑" w:cs="微软雅黑"/>
          <w:b/>
          <w:bCs/>
          <w:spacing w:val="-59"/>
          <w:sz w:val="28"/>
          <w:szCs w:val="28"/>
        </w:rPr>
        <w:t xml:space="preserve"> </w:t>
      </w:r>
      <w:r>
        <w:rPr>
          <w:rFonts w:ascii="微软雅黑" w:hAnsi="微软雅黑" w:eastAsia="微软雅黑" w:cs="微软雅黑"/>
          <w:b/>
          <w:bCs/>
          <w:spacing w:val="-9"/>
          <w:sz w:val="28"/>
          <w:szCs w:val="28"/>
        </w:rPr>
        <w:t>响应人基本信息</w:t>
      </w:r>
    </w:p>
    <w:p w14:paraId="19EC8062">
      <w:pPr>
        <w:spacing w:before="261" w:line="181" w:lineRule="auto"/>
        <w:ind w:left="3480"/>
        <w:rPr>
          <w:rFonts w:ascii="微软雅黑" w:hAnsi="微软雅黑" w:eastAsia="微软雅黑" w:cs="微软雅黑"/>
          <w:sz w:val="28"/>
          <w:szCs w:val="28"/>
        </w:rPr>
      </w:pPr>
      <w:r>
        <w:rPr>
          <w:rFonts w:ascii="微软雅黑" w:hAnsi="微软雅黑" w:eastAsia="微软雅黑" w:cs="微软雅黑"/>
          <w:b/>
          <w:bCs/>
          <w:spacing w:val="-3"/>
          <w:sz w:val="28"/>
          <w:szCs w:val="28"/>
        </w:rPr>
        <w:t>响应人基本情况表</w:t>
      </w:r>
    </w:p>
    <w:p w14:paraId="13715014">
      <w:pPr>
        <w:spacing w:line="86" w:lineRule="exact"/>
      </w:pPr>
    </w:p>
    <w:tbl>
      <w:tblPr>
        <w:tblStyle w:val="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3116"/>
        <w:gridCol w:w="1275"/>
        <w:gridCol w:w="2607"/>
      </w:tblGrid>
      <w:tr w14:paraId="6EA83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30" w:type="dxa"/>
            <w:vAlign w:val="top"/>
          </w:tcPr>
          <w:p w14:paraId="45F6B031">
            <w:pPr>
              <w:pStyle w:val="6"/>
              <w:spacing w:before="314" w:line="187" w:lineRule="auto"/>
              <w:ind w:left="255"/>
            </w:pPr>
            <w:r>
              <w:rPr>
                <w:spacing w:val="6"/>
              </w:rPr>
              <w:t>响应人名称</w:t>
            </w:r>
          </w:p>
        </w:tc>
        <w:tc>
          <w:tcPr>
            <w:tcW w:w="6998" w:type="dxa"/>
            <w:gridSpan w:val="3"/>
            <w:vAlign w:val="top"/>
          </w:tcPr>
          <w:p w14:paraId="577FE32D">
            <w:pPr>
              <w:rPr>
                <w:rFonts w:ascii="Arial"/>
                <w:sz w:val="21"/>
              </w:rPr>
            </w:pPr>
          </w:p>
        </w:tc>
      </w:tr>
      <w:tr w14:paraId="25736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30" w:type="dxa"/>
            <w:vAlign w:val="top"/>
          </w:tcPr>
          <w:p w14:paraId="40DC5F4E">
            <w:pPr>
              <w:pStyle w:val="6"/>
              <w:spacing w:before="310" w:line="186" w:lineRule="auto"/>
              <w:ind w:left="242"/>
            </w:pPr>
            <w:r>
              <w:rPr>
                <w:spacing w:val="8"/>
              </w:rPr>
              <w:t>法定代表人</w:t>
            </w:r>
          </w:p>
        </w:tc>
        <w:tc>
          <w:tcPr>
            <w:tcW w:w="3116" w:type="dxa"/>
            <w:vAlign w:val="top"/>
          </w:tcPr>
          <w:p w14:paraId="61876D2E">
            <w:pPr>
              <w:rPr>
                <w:rFonts w:ascii="Arial"/>
                <w:sz w:val="21"/>
              </w:rPr>
            </w:pPr>
          </w:p>
        </w:tc>
        <w:tc>
          <w:tcPr>
            <w:tcW w:w="1275" w:type="dxa"/>
            <w:vAlign w:val="top"/>
          </w:tcPr>
          <w:p w14:paraId="2AF6BFC5">
            <w:pPr>
              <w:pStyle w:val="6"/>
              <w:spacing w:before="312" w:line="184" w:lineRule="auto"/>
              <w:ind w:left="225"/>
            </w:pPr>
            <w:r>
              <w:rPr>
                <w:spacing w:val="7"/>
              </w:rPr>
              <w:t>注册地区</w:t>
            </w:r>
          </w:p>
        </w:tc>
        <w:tc>
          <w:tcPr>
            <w:tcW w:w="2607" w:type="dxa"/>
            <w:vAlign w:val="top"/>
          </w:tcPr>
          <w:p w14:paraId="61C83EA1">
            <w:pPr>
              <w:rPr>
                <w:rFonts w:ascii="Arial"/>
                <w:sz w:val="21"/>
              </w:rPr>
            </w:pPr>
          </w:p>
        </w:tc>
      </w:tr>
      <w:tr w14:paraId="1B16E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30" w:type="dxa"/>
            <w:vAlign w:val="top"/>
          </w:tcPr>
          <w:p w14:paraId="44423B7F">
            <w:pPr>
              <w:pStyle w:val="6"/>
              <w:spacing w:before="313" w:line="182" w:lineRule="auto"/>
              <w:ind w:left="554"/>
            </w:pPr>
            <w:r>
              <w:rPr>
                <w:spacing w:val="7"/>
              </w:rPr>
              <w:t>地址</w:t>
            </w:r>
          </w:p>
        </w:tc>
        <w:tc>
          <w:tcPr>
            <w:tcW w:w="3116" w:type="dxa"/>
            <w:vAlign w:val="top"/>
          </w:tcPr>
          <w:p w14:paraId="321CBABF">
            <w:pPr>
              <w:rPr>
                <w:rFonts w:ascii="Arial"/>
                <w:sz w:val="21"/>
              </w:rPr>
            </w:pPr>
          </w:p>
        </w:tc>
        <w:tc>
          <w:tcPr>
            <w:tcW w:w="1275" w:type="dxa"/>
            <w:vAlign w:val="top"/>
          </w:tcPr>
          <w:p w14:paraId="26EA408A">
            <w:pPr>
              <w:pStyle w:val="6"/>
              <w:spacing w:before="312" w:line="186" w:lineRule="auto"/>
              <w:ind w:left="237"/>
            </w:pPr>
            <w:r>
              <w:rPr>
                <w:spacing w:val="4"/>
              </w:rPr>
              <w:t>邮政编码</w:t>
            </w:r>
          </w:p>
        </w:tc>
        <w:tc>
          <w:tcPr>
            <w:tcW w:w="2607" w:type="dxa"/>
            <w:vAlign w:val="top"/>
          </w:tcPr>
          <w:p w14:paraId="31262F70">
            <w:pPr>
              <w:rPr>
                <w:rFonts w:ascii="Arial"/>
                <w:sz w:val="21"/>
              </w:rPr>
            </w:pPr>
          </w:p>
        </w:tc>
      </w:tr>
      <w:tr w14:paraId="606DF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30" w:type="dxa"/>
            <w:vAlign w:val="top"/>
          </w:tcPr>
          <w:p w14:paraId="01C06726">
            <w:pPr>
              <w:pStyle w:val="6"/>
              <w:spacing w:before="312" w:line="186" w:lineRule="auto"/>
              <w:ind w:left="351"/>
            </w:pPr>
            <w:r>
              <w:rPr>
                <w:spacing w:val="7"/>
              </w:rPr>
              <w:t>成立时间</w:t>
            </w:r>
          </w:p>
        </w:tc>
        <w:tc>
          <w:tcPr>
            <w:tcW w:w="3116" w:type="dxa"/>
            <w:vAlign w:val="top"/>
          </w:tcPr>
          <w:p w14:paraId="068A6F60">
            <w:pPr>
              <w:rPr>
                <w:rFonts w:ascii="Arial"/>
                <w:sz w:val="21"/>
              </w:rPr>
            </w:pPr>
          </w:p>
        </w:tc>
        <w:tc>
          <w:tcPr>
            <w:tcW w:w="1275" w:type="dxa"/>
            <w:vAlign w:val="top"/>
          </w:tcPr>
          <w:p w14:paraId="4F7A7888">
            <w:pPr>
              <w:pStyle w:val="6"/>
              <w:spacing w:before="311" w:line="187" w:lineRule="auto"/>
              <w:ind w:left="228"/>
            </w:pPr>
            <w:r>
              <w:rPr>
                <w:spacing w:val="6"/>
              </w:rPr>
              <w:t>单位性质</w:t>
            </w:r>
          </w:p>
        </w:tc>
        <w:tc>
          <w:tcPr>
            <w:tcW w:w="2607" w:type="dxa"/>
            <w:vAlign w:val="top"/>
          </w:tcPr>
          <w:p w14:paraId="4DD28FAC">
            <w:pPr>
              <w:rPr>
                <w:rFonts w:ascii="Arial"/>
                <w:sz w:val="21"/>
              </w:rPr>
            </w:pPr>
          </w:p>
        </w:tc>
      </w:tr>
      <w:tr w14:paraId="51FEE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30" w:type="dxa"/>
            <w:vAlign w:val="top"/>
          </w:tcPr>
          <w:p w14:paraId="1AFC0C59">
            <w:pPr>
              <w:pStyle w:val="6"/>
              <w:spacing w:before="310" w:line="309" w:lineRule="auto"/>
              <w:ind w:left="349" w:right="135" w:hanging="209"/>
            </w:pPr>
            <w:r>
              <w:rPr>
                <w:spacing w:val="8"/>
              </w:rPr>
              <w:t>注册号或社会</w:t>
            </w:r>
            <w:r>
              <w:t xml:space="preserve"> </w:t>
            </w:r>
            <w:r>
              <w:rPr>
                <w:spacing w:val="7"/>
              </w:rPr>
              <w:t>信用代码</w:t>
            </w:r>
          </w:p>
        </w:tc>
        <w:tc>
          <w:tcPr>
            <w:tcW w:w="3116" w:type="dxa"/>
            <w:vAlign w:val="top"/>
          </w:tcPr>
          <w:p w14:paraId="46C840A5">
            <w:pPr>
              <w:rPr>
                <w:rFonts w:ascii="Arial"/>
                <w:sz w:val="21"/>
              </w:rPr>
            </w:pPr>
          </w:p>
        </w:tc>
        <w:tc>
          <w:tcPr>
            <w:tcW w:w="1275" w:type="dxa"/>
            <w:vAlign w:val="top"/>
          </w:tcPr>
          <w:p w14:paraId="70413463">
            <w:pPr>
              <w:pStyle w:val="6"/>
              <w:spacing w:before="313" w:line="308" w:lineRule="auto"/>
              <w:ind w:left="265" w:right="215" w:hanging="40"/>
            </w:pPr>
            <w:r>
              <w:rPr>
                <w:spacing w:val="7"/>
              </w:rPr>
              <w:t>注册资本</w:t>
            </w:r>
            <w:r>
              <w:t xml:space="preserve"> </w:t>
            </w:r>
            <w:r>
              <w:rPr>
                <w:spacing w:val="-6"/>
              </w:rPr>
              <w:t>（万元）</w:t>
            </w:r>
          </w:p>
        </w:tc>
        <w:tc>
          <w:tcPr>
            <w:tcW w:w="2607" w:type="dxa"/>
            <w:vAlign w:val="top"/>
          </w:tcPr>
          <w:p w14:paraId="622FB442">
            <w:pPr>
              <w:rPr>
                <w:rFonts w:ascii="Arial"/>
                <w:sz w:val="21"/>
              </w:rPr>
            </w:pPr>
          </w:p>
        </w:tc>
      </w:tr>
      <w:tr w14:paraId="31206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30" w:type="dxa"/>
            <w:vAlign w:val="top"/>
          </w:tcPr>
          <w:p w14:paraId="3271E89B">
            <w:pPr>
              <w:pStyle w:val="6"/>
              <w:spacing w:before="314" w:line="186" w:lineRule="auto"/>
              <w:ind w:left="255"/>
            </w:pPr>
            <w:r>
              <w:rPr>
                <w:spacing w:val="6"/>
              </w:rPr>
              <w:t>响应人类别</w:t>
            </w:r>
          </w:p>
        </w:tc>
        <w:tc>
          <w:tcPr>
            <w:tcW w:w="3116" w:type="dxa"/>
            <w:vAlign w:val="top"/>
          </w:tcPr>
          <w:p w14:paraId="17274065">
            <w:pPr>
              <w:rPr>
                <w:rFonts w:ascii="Arial"/>
                <w:sz w:val="21"/>
              </w:rPr>
            </w:pPr>
          </w:p>
        </w:tc>
        <w:tc>
          <w:tcPr>
            <w:tcW w:w="1275" w:type="dxa"/>
            <w:vAlign w:val="top"/>
          </w:tcPr>
          <w:p w14:paraId="63886BCD">
            <w:pPr>
              <w:pStyle w:val="6"/>
              <w:spacing w:before="313" w:line="187" w:lineRule="auto"/>
              <w:ind w:left="217"/>
            </w:pPr>
            <w:r>
              <w:rPr>
                <w:spacing w:val="9"/>
              </w:rPr>
              <w:t>诚信等级</w:t>
            </w:r>
          </w:p>
        </w:tc>
        <w:tc>
          <w:tcPr>
            <w:tcW w:w="2607" w:type="dxa"/>
            <w:vAlign w:val="top"/>
          </w:tcPr>
          <w:p w14:paraId="60AD2D9B">
            <w:pPr>
              <w:rPr>
                <w:rFonts w:ascii="Arial"/>
                <w:sz w:val="21"/>
              </w:rPr>
            </w:pPr>
          </w:p>
        </w:tc>
      </w:tr>
      <w:tr w14:paraId="416DD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30" w:type="dxa"/>
            <w:vAlign w:val="top"/>
          </w:tcPr>
          <w:p w14:paraId="1EFB66E3">
            <w:pPr>
              <w:pStyle w:val="6"/>
              <w:spacing w:before="315" w:line="184" w:lineRule="auto"/>
              <w:ind w:left="356"/>
            </w:pPr>
            <w:r>
              <w:rPr>
                <w:spacing w:val="6"/>
              </w:rPr>
              <w:t>开户银行</w:t>
            </w:r>
          </w:p>
        </w:tc>
        <w:tc>
          <w:tcPr>
            <w:tcW w:w="3116" w:type="dxa"/>
            <w:vAlign w:val="top"/>
          </w:tcPr>
          <w:p w14:paraId="3450B6B6">
            <w:pPr>
              <w:rPr>
                <w:rFonts w:ascii="Arial"/>
                <w:sz w:val="21"/>
              </w:rPr>
            </w:pPr>
          </w:p>
        </w:tc>
        <w:tc>
          <w:tcPr>
            <w:tcW w:w="1275" w:type="dxa"/>
            <w:vAlign w:val="top"/>
          </w:tcPr>
          <w:p w14:paraId="2EE6E5B6">
            <w:pPr>
              <w:pStyle w:val="6"/>
              <w:spacing w:before="316" w:line="183" w:lineRule="auto"/>
              <w:ind w:left="430"/>
            </w:pPr>
            <w:r>
              <w:rPr>
                <w:spacing w:val="6"/>
              </w:rPr>
              <w:t>账号</w:t>
            </w:r>
          </w:p>
        </w:tc>
        <w:tc>
          <w:tcPr>
            <w:tcW w:w="2607" w:type="dxa"/>
            <w:vAlign w:val="top"/>
          </w:tcPr>
          <w:p w14:paraId="3BA9363E">
            <w:pPr>
              <w:rPr>
                <w:rFonts w:ascii="Arial"/>
                <w:sz w:val="21"/>
              </w:rPr>
            </w:pPr>
          </w:p>
        </w:tc>
      </w:tr>
      <w:tr w14:paraId="6A6AF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30" w:type="dxa"/>
            <w:vAlign w:val="top"/>
          </w:tcPr>
          <w:p w14:paraId="1DD03F39">
            <w:pPr>
              <w:pStyle w:val="6"/>
              <w:spacing w:before="315" w:line="186" w:lineRule="auto"/>
              <w:ind w:left="452"/>
            </w:pPr>
            <w:r>
              <w:rPr>
                <w:spacing w:val="7"/>
              </w:rPr>
              <w:t>联系人</w:t>
            </w:r>
          </w:p>
        </w:tc>
        <w:tc>
          <w:tcPr>
            <w:tcW w:w="3116" w:type="dxa"/>
            <w:vAlign w:val="top"/>
          </w:tcPr>
          <w:p w14:paraId="18402D3C">
            <w:pPr>
              <w:rPr>
                <w:rFonts w:ascii="Arial"/>
                <w:sz w:val="21"/>
              </w:rPr>
            </w:pPr>
          </w:p>
        </w:tc>
        <w:tc>
          <w:tcPr>
            <w:tcW w:w="1275" w:type="dxa"/>
            <w:vAlign w:val="top"/>
          </w:tcPr>
          <w:p w14:paraId="3928FFB1">
            <w:pPr>
              <w:pStyle w:val="6"/>
              <w:spacing w:before="315" w:line="186" w:lineRule="auto"/>
              <w:ind w:left="222"/>
            </w:pPr>
            <w:r>
              <w:rPr>
                <w:spacing w:val="7"/>
              </w:rPr>
              <w:t>联系电话</w:t>
            </w:r>
          </w:p>
        </w:tc>
        <w:tc>
          <w:tcPr>
            <w:tcW w:w="2607" w:type="dxa"/>
            <w:vAlign w:val="top"/>
          </w:tcPr>
          <w:p w14:paraId="65F92500">
            <w:pPr>
              <w:rPr>
                <w:rFonts w:ascii="Arial"/>
                <w:sz w:val="21"/>
              </w:rPr>
            </w:pPr>
          </w:p>
        </w:tc>
      </w:tr>
      <w:tr w14:paraId="3E1FB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1530" w:type="dxa"/>
            <w:vAlign w:val="top"/>
          </w:tcPr>
          <w:p w14:paraId="09A98DC9">
            <w:pPr>
              <w:spacing w:line="274" w:lineRule="auto"/>
              <w:rPr>
                <w:rFonts w:ascii="Arial"/>
                <w:sz w:val="21"/>
              </w:rPr>
            </w:pPr>
          </w:p>
          <w:p w14:paraId="054394BF">
            <w:pPr>
              <w:spacing w:line="274" w:lineRule="auto"/>
              <w:rPr>
                <w:rFonts w:ascii="Arial"/>
                <w:sz w:val="21"/>
              </w:rPr>
            </w:pPr>
          </w:p>
          <w:p w14:paraId="7CC0CF2E">
            <w:pPr>
              <w:spacing w:line="274" w:lineRule="auto"/>
              <w:rPr>
                <w:rFonts w:ascii="Arial"/>
                <w:sz w:val="21"/>
              </w:rPr>
            </w:pPr>
          </w:p>
          <w:p w14:paraId="36C58538">
            <w:pPr>
              <w:spacing w:line="275" w:lineRule="auto"/>
              <w:rPr>
                <w:rFonts w:ascii="Arial"/>
                <w:sz w:val="21"/>
              </w:rPr>
            </w:pPr>
          </w:p>
          <w:p w14:paraId="7536E6B1">
            <w:pPr>
              <w:pStyle w:val="6"/>
              <w:spacing w:before="86" w:line="186" w:lineRule="auto"/>
              <w:ind w:left="353"/>
            </w:pPr>
            <w:r>
              <w:rPr>
                <w:spacing w:val="6"/>
              </w:rPr>
              <w:t>经营范围</w:t>
            </w:r>
          </w:p>
        </w:tc>
        <w:tc>
          <w:tcPr>
            <w:tcW w:w="6998" w:type="dxa"/>
            <w:gridSpan w:val="3"/>
            <w:vAlign w:val="top"/>
          </w:tcPr>
          <w:p w14:paraId="59393A98">
            <w:pPr>
              <w:rPr>
                <w:rFonts w:ascii="Arial"/>
                <w:sz w:val="21"/>
              </w:rPr>
            </w:pPr>
          </w:p>
        </w:tc>
      </w:tr>
      <w:tr w14:paraId="04BB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30" w:type="dxa"/>
            <w:vAlign w:val="top"/>
          </w:tcPr>
          <w:p w14:paraId="0F3C1E37">
            <w:pPr>
              <w:spacing w:line="478" w:lineRule="auto"/>
              <w:rPr>
                <w:rFonts w:ascii="Arial"/>
                <w:sz w:val="21"/>
              </w:rPr>
            </w:pPr>
          </w:p>
          <w:p w14:paraId="2B1F685F">
            <w:pPr>
              <w:pStyle w:val="6"/>
              <w:spacing w:before="86" w:line="189" w:lineRule="auto"/>
              <w:ind w:left="557"/>
            </w:pPr>
            <w:r>
              <w:rPr>
                <w:spacing w:val="6"/>
              </w:rPr>
              <w:t>备注</w:t>
            </w:r>
          </w:p>
        </w:tc>
        <w:tc>
          <w:tcPr>
            <w:tcW w:w="6998" w:type="dxa"/>
            <w:gridSpan w:val="3"/>
            <w:vAlign w:val="top"/>
          </w:tcPr>
          <w:p w14:paraId="12D0133F">
            <w:pPr>
              <w:rPr>
                <w:rFonts w:ascii="Arial"/>
                <w:sz w:val="21"/>
              </w:rPr>
            </w:pPr>
          </w:p>
        </w:tc>
      </w:tr>
    </w:tbl>
    <w:p w14:paraId="4794F049">
      <w:pPr>
        <w:pStyle w:val="2"/>
        <w:spacing w:line="349" w:lineRule="auto"/>
      </w:pPr>
    </w:p>
    <w:p w14:paraId="7AF69D80">
      <w:pPr>
        <w:pStyle w:val="2"/>
        <w:spacing w:line="349" w:lineRule="auto"/>
      </w:pPr>
    </w:p>
    <w:p w14:paraId="762453CC">
      <w:pPr>
        <w:spacing w:before="86" w:line="213" w:lineRule="auto"/>
        <w:ind w:left="131"/>
        <w:rPr>
          <w:rFonts w:ascii="微软雅黑" w:hAnsi="微软雅黑" w:eastAsia="微软雅黑" w:cs="微软雅黑"/>
          <w:sz w:val="20"/>
          <w:szCs w:val="20"/>
        </w:rPr>
      </w:pPr>
      <w:r>
        <w:rPr>
          <w:rFonts w:ascii="微软雅黑" w:hAnsi="微软雅黑" w:eastAsia="微软雅黑" w:cs="微软雅黑"/>
          <w:spacing w:val="8"/>
          <w:sz w:val="20"/>
          <w:szCs w:val="20"/>
        </w:rPr>
        <w:t>响应人名称</w:t>
      </w:r>
      <w:r>
        <w:rPr>
          <w:rFonts w:ascii="微软雅黑" w:hAnsi="微软雅黑" w:eastAsia="微软雅黑" w:cs="微软雅黑"/>
          <w:spacing w:val="-13"/>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3"/>
          <w:sz w:val="20"/>
          <w:szCs w:val="20"/>
        </w:rPr>
        <w:t>（</w:t>
      </w:r>
      <w:r>
        <w:rPr>
          <w:rFonts w:ascii="微软雅黑" w:hAnsi="微软雅黑" w:eastAsia="微软雅黑" w:cs="微软雅黑"/>
          <w:spacing w:val="8"/>
          <w:sz w:val="20"/>
          <w:szCs w:val="20"/>
        </w:rPr>
        <w:t>公章）</w:t>
      </w:r>
    </w:p>
    <w:p w14:paraId="3879C2CD">
      <w:pPr>
        <w:spacing w:before="242" w:line="213" w:lineRule="auto"/>
        <w:ind w:left="118"/>
        <w:rPr>
          <w:rFonts w:ascii="微软雅黑" w:hAnsi="微软雅黑" w:eastAsia="微软雅黑" w:cs="微软雅黑"/>
          <w:sz w:val="20"/>
          <w:szCs w:val="20"/>
        </w:rPr>
      </w:pPr>
      <w:r>
        <w:rPr>
          <w:rFonts w:ascii="微软雅黑" w:hAnsi="微软雅黑" w:eastAsia="微软雅黑" w:cs="微软雅黑"/>
          <w:spacing w:val="6"/>
          <w:sz w:val="20"/>
          <w:szCs w:val="20"/>
        </w:rPr>
        <w:t>法定代表人（或授权代表）</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签字或盖章：</w:t>
      </w:r>
      <w:r>
        <w:rPr>
          <w:rFonts w:ascii="微软雅黑" w:hAnsi="微软雅黑" w:eastAsia="微软雅黑" w:cs="微软雅黑"/>
          <w:spacing w:val="-28"/>
          <w:sz w:val="20"/>
          <w:szCs w:val="20"/>
        </w:rPr>
        <w:t xml:space="preserve"> </w:t>
      </w:r>
      <w:r>
        <w:rPr>
          <w:rFonts w:ascii="微软雅黑" w:hAnsi="微软雅黑" w:eastAsia="微软雅黑" w:cs="微软雅黑"/>
          <w:sz w:val="20"/>
          <w:szCs w:val="20"/>
          <w:u w:val="single" w:color="auto"/>
        </w:rPr>
        <w:t xml:space="preserve">                         </w:t>
      </w:r>
    </w:p>
    <w:p w14:paraId="197A4851">
      <w:pPr>
        <w:spacing w:before="212" w:line="184" w:lineRule="auto"/>
        <w:ind w:left="163"/>
        <w:rPr>
          <w:rFonts w:ascii="微软雅黑" w:hAnsi="微软雅黑" w:eastAsia="微软雅黑" w:cs="微软雅黑"/>
          <w:sz w:val="20"/>
          <w:szCs w:val="20"/>
        </w:rPr>
      </w:pPr>
      <w:r>
        <w:rPr>
          <w:rFonts w:ascii="微软雅黑" w:hAnsi="微软雅黑" w:eastAsia="微软雅黑" w:cs="微软雅黑"/>
          <w:spacing w:val="-4"/>
          <w:sz w:val="20"/>
          <w:szCs w:val="20"/>
        </w:rPr>
        <w:t>日期：        年</w:t>
      </w:r>
      <w:r>
        <w:rPr>
          <w:rFonts w:ascii="微软雅黑" w:hAnsi="微软雅黑" w:eastAsia="微软雅黑" w:cs="微软雅黑"/>
          <w:spacing w:val="4"/>
          <w:sz w:val="20"/>
          <w:szCs w:val="20"/>
        </w:rPr>
        <w:t xml:space="preserve">       </w:t>
      </w:r>
      <w:r>
        <w:rPr>
          <w:rFonts w:ascii="微软雅黑" w:hAnsi="微软雅黑" w:eastAsia="微软雅黑" w:cs="微软雅黑"/>
          <w:spacing w:val="-4"/>
          <w:sz w:val="20"/>
          <w:szCs w:val="20"/>
        </w:rPr>
        <w:t>月          日</w:t>
      </w:r>
    </w:p>
    <w:p w14:paraId="4F368273">
      <w:pPr>
        <w:spacing w:line="184" w:lineRule="auto"/>
        <w:rPr>
          <w:rFonts w:ascii="微软雅黑" w:hAnsi="微软雅黑" w:eastAsia="微软雅黑" w:cs="微软雅黑"/>
          <w:sz w:val="20"/>
          <w:szCs w:val="20"/>
        </w:rPr>
        <w:sectPr>
          <w:headerReference r:id="rId55" w:type="default"/>
          <w:footerReference r:id="rId56" w:type="default"/>
          <w:pgSz w:w="11906" w:h="16839"/>
          <w:pgMar w:top="1181" w:right="1557" w:bottom="1376" w:left="1305" w:header="863" w:footer="1148" w:gutter="0"/>
          <w:cols w:space="720" w:num="1"/>
        </w:sectPr>
      </w:pPr>
    </w:p>
    <w:p w14:paraId="5D167DFB">
      <w:pPr>
        <w:pStyle w:val="2"/>
        <w:spacing w:line="311" w:lineRule="auto"/>
      </w:pPr>
    </w:p>
    <w:p w14:paraId="0FCE3C46">
      <w:pPr>
        <w:spacing w:before="120" w:line="180" w:lineRule="auto"/>
        <w:ind w:left="245"/>
        <w:rPr>
          <w:rFonts w:ascii="微软雅黑" w:hAnsi="微软雅黑" w:eastAsia="微软雅黑" w:cs="微软雅黑"/>
          <w:sz w:val="28"/>
          <w:szCs w:val="28"/>
        </w:rPr>
      </w:pPr>
      <w:r>
        <w:rPr>
          <w:rFonts w:ascii="微软雅黑" w:hAnsi="微软雅黑" w:eastAsia="微软雅黑" w:cs="微软雅黑"/>
          <w:b/>
          <w:bCs/>
          <w:spacing w:val="-15"/>
          <w:sz w:val="28"/>
          <w:szCs w:val="28"/>
        </w:rPr>
        <w:t>四</w:t>
      </w:r>
      <w:r>
        <w:rPr>
          <w:rFonts w:ascii="微软雅黑" w:hAnsi="微软雅黑" w:eastAsia="微软雅黑" w:cs="微软雅黑"/>
          <w:b/>
          <w:bCs/>
          <w:spacing w:val="-41"/>
          <w:sz w:val="28"/>
          <w:szCs w:val="28"/>
        </w:rPr>
        <w:t xml:space="preserve"> </w:t>
      </w:r>
      <w:r>
        <w:rPr>
          <w:rFonts w:ascii="微软雅黑" w:hAnsi="微软雅黑" w:eastAsia="微软雅黑" w:cs="微软雅黑"/>
          <w:b/>
          <w:bCs/>
          <w:spacing w:val="-15"/>
          <w:sz w:val="28"/>
          <w:szCs w:val="28"/>
        </w:rPr>
        <w:t>、</w:t>
      </w:r>
      <w:r>
        <w:rPr>
          <w:rFonts w:ascii="微软雅黑" w:hAnsi="微软雅黑" w:eastAsia="微软雅黑" w:cs="微软雅黑"/>
          <w:b/>
          <w:bCs/>
          <w:spacing w:val="-54"/>
          <w:sz w:val="28"/>
          <w:szCs w:val="28"/>
        </w:rPr>
        <w:t xml:space="preserve"> </w:t>
      </w:r>
      <w:r>
        <w:rPr>
          <w:rFonts w:ascii="微软雅黑" w:hAnsi="微软雅黑" w:eastAsia="微软雅黑" w:cs="微软雅黑"/>
          <w:b/>
          <w:bCs/>
          <w:spacing w:val="-15"/>
          <w:sz w:val="28"/>
          <w:szCs w:val="28"/>
        </w:rPr>
        <w:t>明细报价表</w:t>
      </w:r>
    </w:p>
    <w:p w14:paraId="343698B9">
      <w:pPr>
        <w:spacing w:before="264" w:line="181" w:lineRule="auto"/>
        <w:ind w:left="3704"/>
        <w:rPr>
          <w:rFonts w:ascii="微软雅黑" w:hAnsi="微软雅黑" w:eastAsia="微软雅黑" w:cs="微软雅黑"/>
          <w:sz w:val="28"/>
          <w:szCs w:val="28"/>
        </w:rPr>
      </w:pPr>
      <w:r>
        <w:rPr>
          <w:rFonts w:ascii="微软雅黑" w:hAnsi="微软雅黑" w:eastAsia="微软雅黑" w:cs="微软雅黑"/>
          <w:b/>
          <w:bCs/>
          <w:spacing w:val="-1"/>
          <w:sz w:val="28"/>
          <w:szCs w:val="28"/>
        </w:rPr>
        <w:t>产品账期价格表</w:t>
      </w:r>
    </w:p>
    <w:p w14:paraId="2EAE260C">
      <w:pPr>
        <w:spacing w:before="23"/>
      </w:pPr>
    </w:p>
    <w:p w14:paraId="0724CC3B">
      <w:pPr>
        <w:spacing w:before="22"/>
      </w:pPr>
    </w:p>
    <w:p w14:paraId="3398ED8C">
      <w:pPr>
        <w:spacing w:before="22"/>
      </w:pPr>
    </w:p>
    <w:tbl>
      <w:tblPr>
        <w:tblStyle w:val="5"/>
        <w:tblW w:w="88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747"/>
        <w:gridCol w:w="4692"/>
        <w:gridCol w:w="942"/>
        <w:gridCol w:w="1847"/>
      </w:tblGrid>
      <w:tr w14:paraId="01A44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19" w:type="dxa"/>
            <w:textDirection w:val="tbRlV"/>
            <w:vAlign w:val="top"/>
          </w:tcPr>
          <w:p w14:paraId="715EF011">
            <w:pPr>
              <w:pStyle w:val="6"/>
              <w:spacing w:before="203" w:line="185" w:lineRule="auto"/>
              <w:ind w:left="56"/>
            </w:pPr>
            <w:r>
              <w:rPr>
                <w:spacing w:val="2"/>
              </w:rPr>
              <w:t>序</w:t>
            </w:r>
            <w:r>
              <w:rPr>
                <w:spacing w:val="52"/>
              </w:rPr>
              <w:t xml:space="preserve"> </w:t>
            </w:r>
            <w:r>
              <w:rPr>
                <w:spacing w:val="2"/>
              </w:rPr>
              <w:t>号</w:t>
            </w:r>
          </w:p>
        </w:tc>
        <w:tc>
          <w:tcPr>
            <w:tcW w:w="747" w:type="dxa"/>
            <w:vAlign w:val="top"/>
          </w:tcPr>
          <w:p w14:paraId="50B8CD24">
            <w:pPr>
              <w:pStyle w:val="6"/>
              <w:spacing w:before="60" w:line="197" w:lineRule="auto"/>
              <w:ind w:left="166" w:right="166"/>
            </w:pPr>
            <w:r>
              <w:rPr>
                <w:spacing w:val="4"/>
              </w:rPr>
              <w:t>报价</w:t>
            </w:r>
            <w:r>
              <w:t xml:space="preserve"> </w:t>
            </w:r>
            <w:r>
              <w:rPr>
                <w:spacing w:val="4"/>
              </w:rPr>
              <w:t>物料</w:t>
            </w:r>
          </w:p>
        </w:tc>
        <w:tc>
          <w:tcPr>
            <w:tcW w:w="4692" w:type="dxa"/>
            <w:vAlign w:val="top"/>
          </w:tcPr>
          <w:p w14:paraId="62179F29">
            <w:pPr>
              <w:pStyle w:val="6"/>
              <w:spacing w:before="214" w:line="186" w:lineRule="auto"/>
              <w:ind w:left="1928"/>
            </w:pPr>
            <w:r>
              <w:rPr>
                <w:spacing w:val="8"/>
              </w:rPr>
              <w:t>账期价格</w:t>
            </w:r>
          </w:p>
        </w:tc>
        <w:tc>
          <w:tcPr>
            <w:tcW w:w="942" w:type="dxa"/>
            <w:vAlign w:val="top"/>
          </w:tcPr>
          <w:p w14:paraId="3DDB07C5">
            <w:pPr>
              <w:pStyle w:val="6"/>
              <w:spacing w:before="57" w:line="198" w:lineRule="auto"/>
              <w:ind w:left="163" w:right="153" w:hanging="3"/>
            </w:pPr>
            <w:r>
              <w:rPr>
                <w:spacing w:val="7"/>
              </w:rPr>
              <w:t>备注货</w:t>
            </w:r>
            <w:r>
              <w:rPr>
                <w:spacing w:val="1"/>
              </w:rPr>
              <w:t xml:space="preserve"> </w:t>
            </w:r>
            <w:r>
              <w:rPr>
                <w:spacing w:val="6"/>
              </w:rPr>
              <w:t>源品牌</w:t>
            </w:r>
          </w:p>
        </w:tc>
        <w:tc>
          <w:tcPr>
            <w:tcW w:w="1847" w:type="dxa"/>
            <w:vAlign w:val="top"/>
          </w:tcPr>
          <w:p w14:paraId="088FECB7">
            <w:pPr>
              <w:pStyle w:val="6"/>
              <w:spacing w:before="213" w:line="187" w:lineRule="auto"/>
              <w:ind w:left="508"/>
            </w:pPr>
            <w:r>
              <w:rPr>
                <w:spacing w:val="7"/>
              </w:rPr>
              <w:t>其他备注</w:t>
            </w:r>
          </w:p>
        </w:tc>
      </w:tr>
      <w:tr w14:paraId="45420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19" w:type="dxa"/>
            <w:vAlign w:val="top"/>
          </w:tcPr>
          <w:p w14:paraId="4144D25F">
            <w:pPr>
              <w:spacing w:line="268" w:lineRule="auto"/>
              <w:rPr>
                <w:rFonts w:ascii="Arial"/>
                <w:sz w:val="21"/>
              </w:rPr>
            </w:pPr>
          </w:p>
          <w:p w14:paraId="36E5843C">
            <w:pPr>
              <w:spacing w:line="268" w:lineRule="auto"/>
              <w:rPr>
                <w:rFonts w:ascii="Arial"/>
                <w:sz w:val="21"/>
              </w:rPr>
            </w:pPr>
          </w:p>
          <w:p w14:paraId="16B9963D">
            <w:pPr>
              <w:spacing w:line="268" w:lineRule="auto"/>
              <w:rPr>
                <w:rFonts w:ascii="Arial"/>
                <w:sz w:val="21"/>
              </w:rPr>
            </w:pPr>
          </w:p>
          <w:p w14:paraId="12E4EDA4">
            <w:pPr>
              <w:spacing w:before="57"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47" w:type="dxa"/>
            <w:vAlign w:val="top"/>
          </w:tcPr>
          <w:p w14:paraId="74BB3F95">
            <w:pPr>
              <w:spacing w:line="247" w:lineRule="auto"/>
              <w:rPr>
                <w:rFonts w:ascii="Arial"/>
                <w:sz w:val="21"/>
              </w:rPr>
            </w:pPr>
          </w:p>
          <w:p w14:paraId="47E06F2F">
            <w:pPr>
              <w:spacing w:line="247" w:lineRule="auto"/>
              <w:rPr>
                <w:rFonts w:ascii="Arial"/>
                <w:sz w:val="21"/>
              </w:rPr>
            </w:pPr>
          </w:p>
          <w:p w14:paraId="470921A7">
            <w:pPr>
              <w:spacing w:line="248" w:lineRule="auto"/>
              <w:rPr>
                <w:rFonts w:ascii="Arial"/>
                <w:sz w:val="21"/>
              </w:rPr>
            </w:pPr>
          </w:p>
          <w:p w14:paraId="7EFD67AF">
            <w:pPr>
              <w:pStyle w:val="6"/>
              <w:spacing w:before="85" w:line="186" w:lineRule="auto"/>
              <w:ind w:left="166"/>
            </w:pPr>
            <w:r>
              <w:rPr>
                <w:spacing w:val="4"/>
              </w:rPr>
              <w:t>大石</w:t>
            </w:r>
          </w:p>
        </w:tc>
        <w:tc>
          <w:tcPr>
            <w:tcW w:w="4692" w:type="dxa"/>
            <w:vAlign w:val="top"/>
          </w:tcPr>
          <w:p w14:paraId="6A22CE67">
            <w:pPr>
              <w:pStyle w:val="6"/>
              <w:spacing w:before="13" w:line="218" w:lineRule="auto"/>
              <w:ind w:left="115"/>
            </w:pPr>
            <w:r>
              <w:rPr>
                <w:spacing w:val="6"/>
              </w:rPr>
              <w:t>现金单价：</w:t>
            </w:r>
            <w:r>
              <w:rPr>
                <w:spacing w:val="-30"/>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吨（开票后三天结算）</w:t>
            </w:r>
          </w:p>
          <w:p w14:paraId="45D3165E">
            <w:pPr>
              <w:pStyle w:val="6"/>
              <w:spacing w:line="218" w:lineRule="auto"/>
              <w:ind w:left="115"/>
            </w:pPr>
            <w:r>
              <w:rPr>
                <w:spacing w:val="6"/>
              </w:rPr>
              <w:t>现金单价：</w:t>
            </w:r>
            <w:r>
              <w:rPr>
                <w:spacing w:val="-19"/>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吨（第二周结算第一周货款）</w:t>
            </w:r>
          </w:p>
          <w:p w14:paraId="023F7ABC">
            <w:pPr>
              <w:pStyle w:val="6"/>
              <w:spacing w:line="218" w:lineRule="auto"/>
              <w:ind w:left="115"/>
            </w:pPr>
            <w:r>
              <w:rPr>
                <w:spacing w:val="5"/>
              </w:rPr>
              <w:t>现金单价：</w:t>
            </w:r>
            <w:r>
              <w:rPr>
                <w:spacing w:val="-29"/>
              </w:rPr>
              <w:t xml:space="preserve"> </w:t>
            </w:r>
            <w:r>
              <w:rPr>
                <w:spacing w:val="3"/>
                <w:u w:val="single" w:color="auto"/>
              </w:rPr>
              <w:t xml:space="preserve">     </w:t>
            </w:r>
            <w:r>
              <w:rPr>
                <w:spacing w:val="-48"/>
              </w:rPr>
              <w:t xml:space="preserve"> </w:t>
            </w:r>
            <w:r>
              <w:rPr>
                <w:spacing w:val="5"/>
              </w:rPr>
              <w:t>元</w:t>
            </w:r>
            <w:r>
              <w:rPr>
                <w:rFonts w:ascii="Times New Roman" w:hAnsi="Times New Roman" w:eastAsia="Times New Roman" w:cs="Times New Roman"/>
                <w:spacing w:val="5"/>
              </w:rPr>
              <w:t>/</w:t>
            </w:r>
            <w:r>
              <w:rPr>
                <w:spacing w:val="5"/>
              </w:rPr>
              <w:t>吨（月内结清）</w:t>
            </w:r>
          </w:p>
          <w:p w14:paraId="4D73DC20">
            <w:pPr>
              <w:pStyle w:val="6"/>
              <w:spacing w:line="218" w:lineRule="auto"/>
              <w:ind w:left="111"/>
            </w:pPr>
            <w:r>
              <w:rPr>
                <w:spacing w:val="5"/>
              </w:rPr>
              <w:t>一个月账期单价：</w:t>
            </w:r>
            <w:r>
              <w:rPr>
                <w:spacing w:val="-15"/>
              </w:rPr>
              <w:t xml:space="preserve"> </w:t>
            </w:r>
            <w:r>
              <w:rPr>
                <w:u w:val="single" w:color="auto"/>
              </w:rPr>
              <w:t xml:space="preserve">       </w:t>
            </w:r>
            <w:r>
              <w:rPr>
                <w:spacing w:val="-46"/>
              </w:rPr>
              <w:t xml:space="preserve"> </w:t>
            </w:r>
            <w:r>
              <w:rPr>
                <w:spacing w:val="5"/>
              </w:rPr>
              <w:t>元</w:t>
            </w:r>
            <w:r>
              <w:rPr>
                <w:rFonts w:ascii="Times New Roman" w:hAnsi="Times New Roman" w:eastAsia="Times New Roman" w:cs="Times New Roman"/>
                <w:spacing w:val="5"/>
              </w:rPr>
              <w:t>/</w:t>
            </w:r>
            <w:r>
              <w:rPr>
                <w:spacing w:val="5"/>
              </w:rPr>
              <w:t>吨（供应链）</w:t>
            </w:r>
          </w:p>
          <w:p w14:paraId="7F387C37">
            <w:pPr>
              <w:pStyle w:val="6"/>
              <w:spacing w:line="218" w:lineRule="auto"/>
              <w:ind w:left="111"/>
            </w:pPr>
            <w:r>
              <w:rPr>
                <w:spacing w:val="5"/>
              </w:rPr>
              <w:t>一个月账期单价：</w:t>
            </w:r>
            <w:r>
              <w:rPr>
                <w:spacing w:val="-29"/>
              </w:rPr>
              <w:t xml:space="preserve"> </w:t>
            </w:r>
            <w:r>
              <w:rPr>
                <w:u w:val="single" w:color="auto"/>
              </w:rPr>
              <w:t xml:space="preserve">       </w:t>
            </w:r>
            <w:r>
              <w:rPr>
                <w:spacing w:val="-47"/>
              </w:rPr>
              <w:t xml:space="preserve"> </w:t>
            </w:r>
            <w:r>
              <w:rPr>
                <w:spacing w:val="5"/>
              </w:rPr>
              <w:t>元</w:t>
            </w:r>
            <w:r>
              <w:rPr>
                <w:rFonts w:ascii="Times New Roman" w:hAnsi="Times New Roman" w:eastAsia="Times New Roman" w:cs="Times New Roman"/>
                <w:spacing w:val="5"/>
              </w:rPr>
              <w:t>/</w:t>
            </w:r>
            <w:r>
              <w:rPr>
                <w:spacing w:val="5"/>
              </w:rPr>
              <w:t>吨</w:t>
            </w:r>
          </w:p>
          <w:p w14:paraId="03155E5B">
            <w:pPr>
              <w:pStyle w:val="6"/>
              <w:spacing w:line="205" w:lineRule="auto"/>
              <w:ind w:left="112"/>
            </w:pPr>
            <w:r>
              <w:rPr>
                <w:spacing w:val="4"/>
              </w:rPr>
              <w:t>三个月账期单价：</w:t>
            </w:r>
            <w:r>
              <w:rPr>
                <w:spacing w:val="-20"/>
              </w:rPr>
              <w:t xml:space="preserve"> </w:t>
            </w:r>
            <w:r>
              <w:rPr>
                <w:u w:val="single" w:color="auto"/>
              </w:rPr>
              <w:t xml:space="preserve">       </w:t>
            </w:r>
            <w:r>
              <w:rPr>
                <w:spacing w:val="-46"/>
              </w:rPr>
              <w:t xml:space="preserve"> </w:t>
            </w:r>
            <w:r>
              <w:rPr>
                <w:spacing w:val="4"/>
              </w:rPr>
              <w:t>元</w:t>
            </w:r>
            <w:r>
              <w:rPr>
                <w:rFonts w:ascii="Times New Roman" w:hAnsi="Times New Roman" w:eastAsia="Times New Roman" w:cs="Times New Roman"/>
                <w:spacing w:val="4"/>
              </w:rPr>
              <w:t>/</w:t>
            </w:r>
            <w:r>
              <w:rPr>
                <w:spacing w:val="4"/>
              </w:rPr>
              <w:t>吨</w:t>
            </w:r>
          </w:p>
        </w:tc>
        <w:tc>
          <w:tcPr>
            <w:tcW w:w="942" w:type="dxa"/>
            <w:vAlign w:val="top"/>
          </w:tcPr>
          <w:p w14:paraId="7BE13DA4">
            <w:pPr>
              <w:rPr>
                <w:rFonts w:ascii="Arial"/>
                <w:sz w:val="21"/>
              </w:rPr>
            </w:pPr>
          </w:p>
        </w:tc>
        <w:tc>
          <w:tcPr>
            <w:tcW w:w="1847" w:type="dxa"/>
            <w:vMerge w:val="restart"/>
            <w:tcBorders>
              <w:bottom w:val="nil"/>
            </w:tcBorders>
            <w:vAlign w:val="top"/>
          </w:tcPr>
          <w:p w14:paraId="2274CF82">
            <w:pPr>
              <w:spacing w:line="247" w:lineRule="auto"/>
              <w:rPr>
                <w:rFonts w:ascii="Arial"/>
                <w:sz w:val="21"/>
              </w:rPr>
            </w:pPr>
          </w:p>
          <w:p w14:paraId="13A72E41">
            <w:pPr>
              <w:spacing w:line="247" w:lineRule="auto"/>
              <w:rPr>
                <w:rFonts w:ascii="Arial"/>
                <w:sz w:val="21"/>
              </w:rPr>
            </w:pPr>
          </w:p>
          <w:p w14:paraId="1133EFD0">
            <w:pPr>
              <w:spacing w:line="247" w:lineRule="auto"/>
              <w:rPr>
                <w:rFonts w:ascii="Arial"/>
                <w:sz w:val="21"/>
              </w:rPr>
            </w:pPr>
          </w:p>
          <w:p w14:paraId="0C071AB1">
            <w:pPr>
              <w:spacing w:line="247" w:lineRule="auto"/>
              <w:rPr>
                <w:rFonts w:ascii="Arial"/>
                <w:sz w:val="21"/>
              </w:rPr>
            </w:pPr>
          </w:p>
          <w:p w14:paraId="3D147784">
            <w:pPr>
              <w:spacing w:line="247" w:lineRule="auto"/>
              <w:rPr>
                <w:rFonts w:ascii="Arial"/>
                <w:sz w:val="21"/>
              </w:rPr>
            </w:pPr>
          </w:p>
          <w:p w14:paraId="44E6AD37">
            <w:pPr>
              <w:spacing w:line="247" w:lineRule="auto"/>
              <w:rPr>
                <w:rFonts w:ascii="Arial"/>
                <w:sz w:val="21"/>
              </w:rPr>
            </w:pPr>
          </w:p>
          <w:p w14:paraId="6F076436">
            <w:pPr>
              <w:spacing w:line="247" w:lineRule="auto"/>
              <w:rPr>
                <w:rFonts w:ascii="Arial"/>
                <w:sz w:val="21"/>
              </w:rPr>
            </w:pPr>
          </w:p>
          <w:p w14:paraId="57DF27EB">
            <w:pPr>
              <w:spacing w:line="247" w:lineRule="auto"/>
              <w:rPr>
                <w:rFonts w:ascii="Arial"/>
                <w:sz w:val="21"/>
              </w:rPr>
            </w:pPr>
          </w:p>
          <w:p w14:paraId="22CABE04">
            <w:pPr>
              <w:spacing w:line="248" w:lineRule="auto"/>
              <w:rPr>
                <w:rFonts w:ascii="Arial"/>
                <w:sz w:val="21"/>
              </w:rPr>
            </w:pPr>
          </w:p>
          <w:p w14:paraId="44423113">
            <w:pPr>
              <w:spacing w:line="248" w:lineRule="auto"/>
              <w:rPr>
                <w:rFonts w:ascii="Arial"/>
                <w:sz w:val="21"/>
              </w:rPr>
            </w:pPr>
          </w:p>
          <w:p w14:paraId="2128C124">
            <w:pPr>
              <w:spacing w:line="248" w:lineRule="auto"/>
              <w:rPr>
                <w:rFonts w:ascii="Arial"/>
                <w:sz w:val="21"/>
              </w:rPr>
            </w:pPr>
          </w:p>
          <w:p w14:paraId="61B6F4C7">
            <w:pPr>
              <w:spacing w:line="248" w:lineRule="auto"/>
              <w:rPr>
                <w:rFonts w:ascii="Arial"/>
                <w:sz w:val="21"/>
              </w:rPr>
            </w:pPr>
          </w:p>
          <w:p w14:paraId="43DBF153">
            <w:pPr>
              <w:spacing w:line="248" w:lineRule="auto"/>
              <w:rPr>
                <w:rFonts w:ascii="Arial"/>
                <w:sz w:val="21"/>
              </w:rPr>
            </w:pPr>
          </w:p>
          <w:p w14:paraId="13BE676B">
            <w:pPr>
              <w:spacing w:line="248" w:lineRule="auto"/>
              <w:rPr>
                <w:rFonts w:ascii="Arial"/>
                <w:sz w:val="21"/>
              </w:rPr>
            </w:pPr>
          </w:p>
          <w:p w14:paraId="27BCF62B">
            <w:pPr>
              <w:spacing w:line="248" w:lineRule="auto"/>
              <w:rPr>
                <w:rFonts w:ascii="Arial"/>
                <w:sz w:val="21"/>
              </w:rPr>
            </w:pPr>
          </w:p>
          <w:p w14:paraId="17B41AC7">
            <w:pPr>
              <w:pStyle w:val="6"/>
              <w:spacing w:before="86" w:line="214" w:lineRule="auto"/>
              <w:ind w:left="108" w:right="161" w:firstLine="24"/>
            </w:pPr>
            <w:r>
              <w:rPr>
                <w:rFonts w:ascii="Times New Roman" w:hAnsi="Times New Roman" w:eastAsia="Times New Roman" w:cs="Times New Roman"/>
                <w:spacing w:val="1"/>
              </w:rPr>
              <w:t>1</w:t>
            </w:r>
            <w:r>
              <w:rPr>
                <w:rFonts w:ascii="Times New Roman" w:hAnsi="Times New Roman" w:eastAsia="Times New Roman" w:cs="Times New Roman"/>
                <w:spacing w:val="-12"/>
              </w:rPr>
              <w:t xml:space="preserve"> </w:t>
            </w:r>
            <w:r>
              <w:rPr>
                <w:spacing w:val="1"/>
              </w:rPr>
              <w:t>、现金</w:t>
            </w:r>
            <w:r>
              <w:rPr>
                <w:rFonts w:ascii="Times New Roman" w:hAnsi="Times New Roman" w:eastAsia="Times New Roman" w:cs="Times New Roman"/>
                <w:spacing w:val="1"/>
              </w:rPr>
              <w:t>——</w:t>
            </w:r>
            <w:r>
              <w:rPr>
                <w:spacing w:val="1"/>
              </w:rPr>
              <w:t>三天</w:t>
            </w:r>
            <w:r>
              <w:t xml:space="preserve"> </w:t>
            </w:r>
            <w:r>
              <w:rPr>
                <w:rFonts w:ascii="Times New Roman" w:hAnsi="Times New Roman" w:eastAsia="Times New Roman" w:cs="Times New Roman"/>
                <w:spacing w:val="7"/>
              </w:rPr>
              <w:t>/</w:t>
            </w:r>
            <w:r>
              <w:rPr>
                <w:spacing w:val="7"/>
              </w:rPr>
              <w:t>周结</w:t>
            </w:r>
            <w:r>
              <w:rPr>
                <w:rFonts w:ascii="Times New Roman" w:hAnsi="Times New Roman" w:eastAsia="Times New Roman" w:cs="Times New Roman"/>
                <w:spacing w:val="7"/>
              </w:rPr>
              <w:t>/</w:t>
            </w:r>
            <w:r>
              <w:rPr>
                <w:spacing w:val="7"/>
              </w:rPr>
              <w:t>月内结</w:t>
            </w:r>
          </w:p>
          <w:p w14:paraId="5F7FBEE5">
            <w:pPr>
              <w:pStyle w:val="6"/>
              <w:spacing w:before="322" w:line="213" w:lineRule="auto"/>
              <w:ind w:left="106" w:right="52" w:firstLine="6"/>
              <w:jc w:val="both"/>
            </w:pPr>
            <w:r>
              <w:rPr>
                <w:rFonts w:ascii="Times New Roman" w:hAnsi="Times New Roman" w:eastAsia="Times New Roman" w:cs="Times New Roman"/>
                <w:spacing w:val="-7"/>
              </w:rPr>
              <w:t>2</w:t>
            </w:r>
            <w:r>
              <w:rPr>
                <w:rFonts w:ascii="Times New Roman" w:hAnsi="Times New Roman" w:eastAsia="Times New Roman" w:cs="Times New Roman"/>
                <w:spacing w:val="-11"/>
              </w:rPr>
              <w:t xml:space="preserve"> </w:t>
            </w:r>
            <w:r>
              <w:rPr>
                <w:spacing w:val="-7"/>
              </w:rPr>
              <w:t>、月结（供应链）</w:t>
            </w:r>
            <w:r>
              <w:t xml:space="preserve"> </w:t>
            </w:r>
            <w:r>
              <w:rPr>
                <w:rFonts w:ascii="Times New Roman" w:hAnsi="Times New Roman" w:eastAsia="Times New Roman" w:cs="Times New Roman"/>
                <w:spacing w:val="5"/>
              </w:rPr>
              <w:t>——</w:t>
            </w:r>
            <w:r>
              <w:rPr>
                <w:spacing w:val="5"/>
              </w:rPr>
              <w:t>第二个月</w:t>
            </w:r>
            <w:r>
              <w:rPr>
                <w:spacing w:val="22"/>
              </w:rPr>
              <w:t xml:space="preserve"> </w:t>
            </w:r>
            <w:r>
              <w:rPr>
                <w:rFonts w:ascii="Times New Roman" w:hAnsi="Times New Roman" w:eastAsia="Times New Roman" w:cs="Times New Roman"/>
                <w:spacing w:val="5"/>
              </w:rPr>
              <w:t>10</w:t>
            </w:r>
            <w:r>
              <w:rPr>
                <w:rFonts w:ascii="Times New Roman" w:hAnsi="Times New Roman" w:eastAsia="Times New Roman" w:cs="Times New Roman"/>
              </w:rPr>
              <w:t xml:space="preserve">    </w:t>
            </w:r>
            <w:r>
              <w:rPr>
                <w:spacing w:val="9"/>
              </w:rPr>
              <w:t>天内付款</w:t>
            </w:r>
          </w:p>
          <w:p w14:paraId="327E7DD9">
            <w:pPr>
              <w:spacing w:line="250" w:lineRule="auto"/>
              <w:rPr>
                <w:rFonts w:ascii="Arial"/>
                <w:sz w:val="21"/>
              </w:rPr>
            </w:pPr>
          </w:p>
          <w:p w14:paraId="77BA83CF">
            <w:pPr>
              <w:pStyle w:val="6"/>
              <w:spacing w:before="86" w:line="217" w:lineRule="auto"/>
              <w:ind w:left="111" w:right="161" w:firstLine="4"/>
            </w:pPr>
            <w:r>
              <w:rPr>
                <w:rFonts w:ascii="Times New Roman" w:hAnsi="Times New Roman" w:eastAsia="Times New Roman" w:cs="Times New Roman"/>
                <w:spacing w:val="3"/>
              </w:rPr>
              <w:t>3</w:t>
            </w:r>
            <w:r>
              <w:rPr>
                <w:rFonts w:ascii="Times New Roman" w:hAnsi="Times New Roman" w:eastAsia="Times New Roman" w:cs="Times New Roman"/>
                <w:spacing w:val="-12"/>
              </w:rPr>
              <w:t xml:space="preserve"> </w:t>
            </w:r>
            <w:r>
              <w:rPr>
                <w:spacing w:val="3"/>
              </w:rPr>
              <w:t>、月结</w:t>
            </w:r>
            <w:r>
              <w:rPr>
                <w:rFonts w:ascii="Times New Roman" w:hAnsi="Times New Roman" w:eastAsia="Times New Roman" w:cs="Times New Roman"/>
                <w:spacing w:val="3"/>
              </w:rPr>
              <w:t>——</w:t>
            </w:r>
            <w:r>
              <w:rPr>
                <w:spacing w:val="3"/>
              </w:rPr>
              <w:t>第三</w:t>
            </w:r>
            <w:r>
              <w:t xml:space="preserve"> </w:t>
            </w:r>
            <w:r>
              <w:rPr>
                <w:spacing w:val="8"/>
              </w:rPr>
              <w:t>个月付款</w:t>
            </w:r>
          </w:p>
          <w:p w14:paraId="13570A94">
            <w:pPr>
              <w:pStyle w:val="6"/>
              <w:spacing w:before="315" w:line="217" w:lineRule="auto"/>
              <w:ind w:left="114" w:right="159" w:hanging="3"/>
            </w:pPr>
            <w:r>
              <w:rPr>
                <w:rFonts w:ascii="Times New Roman" w:hAnsi="Times New Roman" w:eastAsia="Times New Roman" w:cs="Times New Roman"/>
                <w:spacing w:val="4"/>
              </w:rPr>
              <w:t>4</w:t>
            </w:r>
            <w:r>
              <w:rPr>
                <w:rFonts w:ascii="Times New Roman" w:hAnsi="Times New Roman" w:eastAsia="Times New Roman" w:cs="Times New Roman"/>
                <w:spacing w:val="-12"/>
              </w:rPr>
              <w:t xml:space="preserve"> </w:t>
            </w:r>
            <w:r>
              <w:rPr>
                <w:spacing w:val="4"/>
              </w:rPr>
              <w:t>、三月结</w:t>
            </w:r>
            <w:r>
              <w:rPr>
                <w:rFonts w:ascii="Times New Roman" w:hAnsi="Times New Roman" w:eastAsia="Times New Roman" w:cs="Times New Roman"/>
                <w:spacing w:val="4"/>
              </w:rPr>
              <w:t>——</w:t>
            </w:r>
            <w:r>
              <w:rPr>
                <w:spacing w:val="4"/>
              </w:rPr>
              <w:t>第</w:t>
            </w:r>
            <w:r>
              <w:t xml:space="preserve"> </w:t>
            </w:r>
            <w:r>
              <w:rPr>
                <w:spacing w:val="8"/>
              </w:rPr>
              <w:t>五个月付款</w:t>
            </w:r>
          </w:p>
        </w:tc>
      </w:tr>
      <w:tr w14:paraId="66907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19" w:type="dxa"/>
            <w:vAlign w:val="top"/>
          </w:tcPr>
          <w:p w14:paraId="576E93E3">
            <w:pPr>
              <w:spacing w:line="268" w:lineRule="auto"/>
              <w:rPr>
                <w:rFonts w:ascii="Arial"/>
                <w:sz w:val="21"/>
              </w:rPr>
            </w:pPr>
          </w:p>
          <w:p w14:paraId="201A7C36">
            <w:pPr>
              <w:spacing w:line="268" w:lineRule="auto"/>
              <w:rPr>
                <w:rFonts w:ascii="Arial"/>
                <w:sz w:val="21"/>
              </w:rPr>
            </w:pPr>
          </w:p>
          <w:p w14:paraId="7684DB50">
            <w:pPr>
              <w:spacing w:line="268" w:lineRule="auto"/>
              <w:rPr>
                <w:rFonts w:ascii="Arial"/>
                <w:sz w:val="21"/>
              </w:rPr>
            </w:pPr>
          </w:p>
          <w:p w14:paraId="61BF7C85">
            <w:pPr>
              <w:spacing w:before="58" w:line="195"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47" w:type="dxa"/>
            <w:vAlign w:val="top"/>
          </w:tcPr>
          <w:p w14:paraId="41581DAC">
            <w:pPr>
              <w:spacing w:line="248" w:lineRule="auto"/>
              <w:rPr>
                <w:rFonts w:ascii="Arial"/>
                <w:sz w:val="21"/>
              </w:rPr>
            </w:pPr>
          </w:p>
          <w:p w14:paraId="18B86093">
            <w:pPr>
              <w:spacing w:line="249" w:lineRule="auto"/>
              <w:rPr>
                <w:rFonts w:ascii="Arial"/>
                <w:sz w:val="21"/>
              </w:rPr>
            </w:pPr>
          </w:p>
          <w:p w14:paraId="2CAF9849">
            <w:pPr>
              <w:spacing w:line="249" w:lineRule="auto"/>
              <w:rPr>
                <w:rFonts w:ascii="Arial"/>
                <w:sz w:val="21"/>
              </w:rPr>
            </w:pPr>
          </w:p>
          <w:p w14:paraId="4242133A">
            <w:pPr>
              <w:pStyle w:val="6"/>
              <w:spacing w:before="85" w:line="186" w:lineRule="auto"/>
              <w:ind w:left="163"/>
            </w:pPr>
            <w:r>
              <w:rPr>
                <w:spacing w:val="6"/>
              </w:rPr>
              <w:t>小石</w:t>
            </w:r>
          </w:p>
        </w:tc>
        <w:tc>
          <w:tcPr>
            <w:tcW w:w="4692" w:type="dxa"/>
            <w:vAlign w:val="top"/>
          </w:tcPr>
          <w:p w14:paraId="56E5E9A2">
            <w:pPr>
              <w:pStyle w:val="6"/>
              <w:spacing w:before="16" w:line="218" w:lineRule="auto"/>
              <w:ind w:left="115"/>
            </w:pPr>
            <w:r>
              <w:rPr>
                <w:spacing w:val="6"/>
              </w:rPr>
              <w:t>现金单价：</w:t>
            </w:r>
            <w:r>
              <w:rPr>
                <w:spacing w:val="-30"/>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吨（开票后三天结算）</w:t>
            </w:r>
          </w:p>
          <w:p w14:paraId="5245FFAD">
            <w:pPr>
              <w:pStyle w:val="6"/>
              <w:spacing w:line="218" w:lineRule="auto"/>
              <w:ind w:left="115"/>
            </w:pPr>
            <w:r>
              <w:rPr>
                <w:spacing w:val="6"/>
              </w:rPr>
              <w:t>现金单价：</w:t>
            </w:r>
            <w:r>
              <w:rPr>
                <w:spacing w:val="-19"/>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吨（第二周结算第一周货款）</w:t>
            </w:r>
          </w:p>
          <w:p w14:paraId="3F3C9F4D">
            <w:pPr>
              <w:pStyle w:val="6"/>
              <w:spacing w:line="218" w:lineRule="auto"/>
              <w:ind w:left="115"/>
            </w:pPr>
            <w:r>
              <w:rPr>
                <w:spacing w:val="5"/>
              </w:rPr>
              <w:t>现金单价：</w:t>
            </w:r>
            <w:r>
              <w:rPr>
                <w:spacing w:val="-29"/>
              </w:rPr>
              <w:t xml:space="preserve"> </w:t>
            </w:r>
            <w:r>
              <w:rPr>
                <w:spacing w:val="3"/>
                <w:u w:val="single" w:color="auto"/>
              </w:rPr>
              <w:t xml:space="preserve">     </w:t>
            </w:r>
            <w:r>
              <w:rPr>
                <w:spacing w:val="-48"/>
              </w:rPr>
              <w:t xml:space="preserve"> </w:t>
            </w:r>
            <w:r>
              <w:rPr>
                <w:spacing w:val="5"/>
              </w:rPr>
              <w:t>元</w:t>
            </w:r>
            <w:r>
              <w:rPr>
                <w:rFonts w:ascii="Times New Roman" w:hAnsi="Times New Roman" w:eastAsia="Times New Roman" w:cs="Times New Roman"/>
                <w:spacing w:val="5"/>
              </w:rPr>
              <w:t>/</w:t>
            </w:r>
            <w:r>
              <w:rPr>
                <w:spacing w:val="5"/>
              </w:rPr>
              <w:t>吨（月内结清）</w:t>
            </w:r>
          </w:p>
          <w:p w14:paraId="43F1E240">
            <w:pPr>
              <w:pStyle w:val="6"/>
              <w:spacing w:line="218" w:lineRule="auto"/>
              <w:ind w:left="111"/>
            </w:pPr>
            <w:r>
              <w:rPr>
                <w:spacing w:val="5"/>
              </w:rPr>
              <w:t>一个月账期单价：</w:t>
            </w:r>
            <w:r>
              <w:rPr>
                <w:spacing w:val="-15"/>
              </w:rPr>
              <w:t xml:space="preserve"> </w:t>
            </w:r>
            <w:r>
              <w:rPr>
                <w:u w:val="single" w:color="auto"/>
              </w:rPr>
              <w:t xml:space="preserve">       </w:t>
            </w:r>
            <w:r>
              <w:rPr>
                <w:spacing w:val="-46"/>
              </w:rPr>
              <w:t xml:space="preserve"> </w:t>
            </w:r>
            <w:r>
              <w:rPr>
                <w:spacing w:val="5"/>
              </w:rPr>
              <w:t>元</w:t>
            </w:r>
            <w:r>
              <w:rPr>
                <w:rFonts w:ascii="Times New Roman" w:hAnsi="Times New Roman" w:eastAsia="Times New Roman" w:cs="Times New Roman"/>
                <w:spacing w:val="5"/>
              </w:rPr>
              <w:t>/</w:t>
            </w:r>
            <w:r>
              <w:rPr>
                <w:spacing w:val="5"/>
              </w:rPr>
              <w:t>吨（供应链）</w:t>
            </w:r>
          </w:p>
          <w:p w14:paraId="63059976">
            <w:pPr>
              <w:pStyle w:val="6"/>
              <w:spacing w:line="218" w:lineRule="auto"/>
              <w:ind w:left="111"/>
            </w:pPr>
            <w:r>
              <w:rPr>
                <w:spacing w:val="5"/>
              </w:rPr>
              <w:t>一个月账期单价：</w:t>
            </w:r>
            <w:r>
              <w:rPr>
                <w:spacing w:val="-29"/>
              </w:rPr>
              <w:t xml:space="preserve"> </w:t>
            </w:r>
            <w:r>
              <w:rPr>
                <w:u w:val="single" w:color="auto"/>
              </w:rPr>
              <w:t xml:space="preserve">       </w:t>
            </w:r>
            <w:r>
              <w:rPr>
                <w:spacing w:val="-47"/>
              </w:rPr>
              <w:t xml:space="preserve"> </w:t>
            </w:r>
            <w:r>
              <w:rPr>
                <w:spacing w:val="5"/>
              </w:rPr>
              <w:t>元</w:t>
            </w:r>
            <w:r>
              <w:rPr>
                <w:rFonts w:ascii="Times New Roman" w:hAnsi="Times New Roman" w:eastAsia="Times New Roman" w:cs="Times New Roman"/>
                <w:spacing w:val="5"/>
              </w:rPr>
              <w:t>/</w:t>
            </w:r>
            <w:r>
              <w:rPr>
                <w:spacing w:val="5"/>
              </w:rPr>
              <w:t>吨</w:t>
            </w:r>
          </w:p>
          <w:p w14:paraId="723FA12A">
            <w:pPr>
              <w:pStyle w:val="6"/>
              <w:spacing w:line="203" w:lineRule="auto"/>
              <w:ind w:left="112"/>
            </w:pPr>
            <w:r>
              <w:rPr>
                <w:spacing w:val="4"/>
              </w:rPr>
              <w:t>三个月账期单价：</w:t>
            </w:r>
            <w:r>
              <w:rPr>
                <w:spacing w:val="-20"/>
              </w:rPr>
              <w:t xml:space="preserve"> </w:t>
            </w:r>
            <w:r>
              <w:rPr>
                <w:u w:val="single" w:color="auto"/>
              </w:rPr>
              <w:t xml:space="preserve">       </w:t>
            </w:r>
            <w:r>
              <w:rPr>
                <w:spacing w:val="-46"/>
              </w:rPr>
              <w:t xml:space="preserve"> </w:t>
            </w:r>
            <w:r>
              <w:rPr>
                <w:spacing w:val="4"/>
              </w:rPr>
              <w:t>元</w:t>
            </w:r>
            <w:r>
              <w:rPr>
                <w:rFonts w:ascii="Times New Roman" w:hAnsi="Times New Roman" w:eastAsia="Times New Roman" w:cs="Times New Roman"/>
                <w:spacing w:val="4"/>
              </w:rPr>
              <w:t>/</w:t>
            </w:r>
            <w:r>
              <w:rPr>
                <w:spacing w:val="4"/>
              </w:rPr>
              <w:t>吨</w:t>
            </w:r>
          </w:p>
        </w:tc>
        <w:tc>
          <w:tcPr>
            <w:tcW w:w="942" w:type="dxa"/>
            <w:vAlign w:val="top"/>
          </w:tcPr>
          <w:p w14:paraId="33CCBCAE">
            <w:pPr>
              <w:rPr>
                <w:rFonts w:ascii="Arial"/>
                <w:sz w:val="21"/>
              </w:rPr>
            </w:pPr>
          </w:p>
        </w:tc>
        <w:tc>
          <w:tcPr>
            <w:tcW w:w="1847" w:type="dxa"/>
            <w:vMerge w:val="continue"/>
            <w:tcBorders>
              <w:top w:val="nil"/>
              <w:bottom w:val="nil"/>
            </w:tcBorders>
            <w:vAlign w:val="top"/>
          </w:tcPr>
          <w:p w14:paraId="637C9AF2">
            <w:pPr>
              <w:rPr>
                <w:rFonts w:ascii="Arial"/>
                <w:sz w:val="21"/>
              </w:rPr>
            </w:pPr>
          </w:p>
        </w:tc>
      </w:tr>
      <w:tr w14:paraId="60991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19" w:type="dxa"/>
            <w:vAlign w:val="top"/>
          </w:tcPr>
          <w:p w14:paraId="0012036A">
            <w:pPr>
              <w:spacing w:line="269" w:lineRule="auto"/>
              <w:rPr>
                <w:rFonts w:ascii="Arial"/>
                <w:sz w:val="21"/>
              </w:rPr>
            </w:pPr>
          </w:p>
          <w:p w14:paraId="1F4FC622">
            <w:pPr>
              <w:spacing w:line="269" w:lineRule="auto"/>
              <w:rPr>
                <w:rFonts w:ascii="Arial"/>
                <w:sz w:val="21"/>
              </w:rPr>
            </w:pPr>
          </w:p>
          <w:p w14:paraId="6E6FC846">
            <w:pPr>
              <w:spacing w:line="269" w:lineRule="auto"/>
              <w:rPr>
                <w:rFonts w:ascii="Arial"/>
                <w:sz w:val="21"/>
              </w:rPr>
            </w:pPr>
          </w:p>
          <w:p w14:paraId="54DC6B7A">
            <w:pPr>
              <w:spacing w:before="58"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47" w:type="dxa"/>
            <w:vAlign w:val="top"/>
          </w:tcPr>
          <w:p w14:paraId="4216D581">
            <w:pPr>
              <w:spacing w:line="294" w:lineRule="auto"/>
              <w:rPr>
                <w:rFonts w:ascii="Arial"/>
                <w:sz w:val="21"/>
              </w:rPr>
            </w:pPr>
          </w:p>
          <w:p w14:paraId="36FA245A">
            <w:pPr>
              <w:spacing w:line="295" w:lineRule="auto"/>
              <w:rPr>
                <w:rFonts w:ascii="Arial"/>
                <w:sz w:val="21"/>
              </w:rPr>
            </w:pPr>
          </w:p>
          <w:p w14:paraId="50B6C9B1">
            <w:pPr>
              <w:pStyle w:val="6"/>
              <w:spacing w:before="86" w:line="218" w:lineRule="auto"/>
              <w:ind w:left="272" w:right="166" w:hanging="108"/>
            </w:pPr>
            <w:r>
              <w:rPr>
                <w:spacing w:val="5"/>
              </w:rPr>
              <w:t>机制</w:t>
            </w:r>
            <w:r>
              <w:t xml:space="preserve"> 砂</w:t>
            </w:r>
          </w:p>
        </w:tc>
        <w:tc>
          <w:tcPr>
            <w:tcW w:w="4692" w:type="dxa"/>
            <w:vAlign w:val="top"/>
          </w:tcPr>
          <w:p w14:paraId="0A06E77E">
            <w:pPr>
              <w:pStyle w:val="6"/>
              <w:spacing w:before="16" w:line="218" w:lineRule="auto"/>
              <w:ind w:left="115"/>
            </w:pPr>
            <w:r>
              <w:rPr>
                <w:spacing w:val="6"/>
              </w:rPr>
              <w:t>现金单价：</w:t>
            </w:r>
            <w:r>
              <w:rPr>
                <w:spacing w:val="-30"/>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吨（开票后三天结算）</w:t>
            </w:r>
          </w:p>
          <w:p w14:paraId="4ACBF553">
            <w:pPr>
              <w:pStyle w:val="6"/>
              <w:spacing w:line="218" w:lineRule="auto"/>
              <w:ind w:left="115"/>
            </w:pPr>
            <w:r>
              <w:rPr>
                <w:spacing w:val="6"/>
              </w:rPr>
              <w:t>现金单价：</w:t>
            </w:r>
            <w:r>
              <w:rPr>
                <w:spacing w:val="-19"/>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吨（第二周结算第一周货款）</w:t>
            </w:r>
          </w:p>
          <w:p w14:paraId="6276C5D4">
            <w:pPr>
              <w:pStyle w:val="6"/>
              <w:spacing w:line="218" w:lineRule="auto"/>
              <w:ind w:left="115"/>
            </w:pPr>
            <w:r>
              <w:rPr>
                <w:spacing w:val="5"/>
              </w:rPr>
              <w:t>现金单价：</w:t>
            </w:r>
            <w:r>
              <w:rPr>
                <w:spacing w:val="-29"/>
              </w:rPr>
              <w:t xml:space="preserve"> </w:t>
            </w:r>
            <w:r>
              <w:rPr>
                <w:spacing w:val="3"/>
                <w:u w:val="single" w:color="auto"/>
              </w:rPr>
              <w:t xml:space="preserve">     </w:t>
            </w:r>
            <w:r>
              <w:rPr>
                <w:spacing w:val="-48"/>
              </w:rPr>
              <w:t xml:space="preserve"> </w:t>
            </w:r>
            <w:r>
              <w:rPr>
                <w:spacing w:val="5"/>
              </w:rPr>
              <w:t>元</w:t>
            </w:r>
            <w:r>
              <w:rPr>
                <w:rFonts w:ascii="Times New Roman" w:hAnsi="Times New Roman" w:eastAsia="Times New Roman" w:cs="Times New Roman"/>
                <w:spacing w:val="5"/>
              </w:rPr>
              <w:t>/</w:t>
            </w:r>
            <w:r>
              <w:rPr>
                <w:spacing w:val="5"/>
              </w:rPr>
              <w:t>吨（月内结清）</w:t>
            </w:r>
          </w:p>
          <w:p w14:paraId="7315921D">
            <w:pPr>
              <w:pStyle w:val="6"/>
              <w:spacing w:line="218" w:lineRule="auto"/>
              <w:ind w:left="111"/>
            </w:pPr>
            <w:r>
              <w:rPr>
                <w:spacing w:val="5"/>
              </w:rPr>
              <w:t>一个月账期单价：</w:t>
            </w:r>
            <w:r>
              <w:rPr>
                <w:spacing w:val="-15"/>
              </w:rPr>
              <w:t xml:space="preserve"> </w:t>
            </w:r>
            <w:r>
              <w:rPr>
                <w:u w:val="single" w:color="auto"/>
              </w:rPr>
              <w:t xml:space="preserve">       </w:t>
            </w:r>
            <w:r>
              <w:rPr>
                <w:spacing w:val="-46"/>
              </w:rPr>
              <w:t xml:space="preserve"> </w:t>
            </w:r>
            <w:r>
              <w:rPr>
                <w:spacing w:val="5"/>
              </w:rPr>
              <w:t>元</w:t>
            </w:r>
            <w:r>
              <w:rPr>
                <w:rFonts w:ascii="Times New Roman" w:hAnsi="Times New Roman" w:eastAsia="Times New Roman" w:cs="Times New Roman"/>
                <w:spacing w:val="5"/>
              </w:rPr>
              <w:t>/</w:t>
            </w:r>
            <w:r>
              <w:rPr>
                <w:spacing w:val="5"/>
              </w:rPr>
              <w:t>吨（供应链）</w:t>
            </w:r>
          </w:p>
          <w:p w14:paraId="19E234DA">
            <w:pPr>
              <w:pStyle w:val="6"/>
              <w:spacing w:line="218" w:lineRule="auto"/>
              <w:ind w:left="111"/>
            </w:pPr>
            <w:r>
              <w:rPr>
                <w:spacing w:val="5"/>
              </w:rPr>
              <w:t>一个月账期单价：</w:t>
            </w:r>
            <w:r>
              <w:rPr>
                <w:spacing w:val="-29"/>
              </w:rPr>
              <w:t xml:space="preserve"> </w:t>
            </w:r>
            <w:r>
              <w:rPr>
                <w:u w:val="single" w:color="auto"/>
              </w:rPr>
              <w:t xml:space="preserve">       </w:t>
            </w:r>
            <w:r>
              <w:rPr>
                <w:spacing w:val="-47"/>
              </w:rPr>
              <w:t xml:space="preserve"> </w:t>
            </w:r>
            <w:r>
              <w:rPr>
                <w:spacing w:val="5"/>
              </w:rPr>
              <w:t>元</w:t>
            </w:r>
            <w:r>
              <w:rPr>
                <w:rFonts w:ascii="Times New Roman" w:hAnsi="Times New Roman" w:eastAsia="Times New Roman" w:cs="Times New Roman"/>
                <w:spacing w:val="5"/>
              </w:rPr>
              <w:t>/</w:t>
            </w:r>
            <w:r>
              <w:rPr>
                <w:spacing w:val="5"/>
              </w:rPr>
              <w:t>吨</w:t>
            </w:r>
          </w:p>
          <w:p w14:paraId="18DCBF1C">
            <w:pPr>
              <w:pStyle w:val="6"/>
              <w:spacing w:line="202" w:lineRule="auto"/>
              <w:ind w:left="112"/>
            </w:pPr>
            <w:r>
              <w:rPr>
                <w:spacing w:val="4"/>
              </w:rPr>
              <w:t>三个月账期单价：</w:t>
            </w:r>
            <w:r>
              <w:rPr>
                <w:spacing w:val="-20"/>
              </w:rPr>
              <w:t xml:space="preserve"> </w:t>
            </w:r>
            <w:r>
              <w:rPr>
                <w:u w:val="single" w:color="auto"/>
              </w:rPr>
              <w:t xml:space="preserve">       </w:t>
            </w:r>
            <w:r>
              <w:rPr>
                <w:spacing w:val="-46"/>
              </w:rPr>
              <w:t xml:space="preserve"> </w:t>
            </w:r>
            <w:r>
              <w:rPr>
                <w:spacing w:val="4"/>
              </w:rPr>
              <w:t>元</w:t>
            </w:r>
            <w:r>
              <w:rPr>
                <w:rFonts w:ascii="Times New Roman" w:hAnsi="Times New Roman" w:eastAsia="Times New Roman" w:cs="Times New Roman"/>
                <w:spacing w:val="4"/>
              </w:rPr>
              <w:t>/</w:t>
            </w:r>
            <w:r>
              <w:rPr>
                <w:spacing w:val="4"/>
              </w:rPr>
              <w:t>吨</w:t>
            </w:r>
          </w:p>
        </w:tc>
        <w:tc>
          <w:tcPr>
            <w:tcW w:w="942" w:type="dxa"/>
            <w:vAlign w:val="top"/>
          </w:tcPr>
          <w:p w14:paraId="2141E5E0">
            <w:pPr>
              <w:rPr>
                <w:rFonts w:ascii="Arial"/>
                <w:sz w:val="21"/>
              </w:rPr>
            </w:pPr>
          </w:p>
        </w:tc>
        <w:tc>
          <w:tcPr>
            <w:tcW w:w="1847" w:type="dxa"/>
            <w:vMerge w:val="continue"/>
            <w:tcBorders>
              <w:top w:val="nil"/>
              <w:bottom w:val="nil"/>
            </w:tcBorders>
            <w:vAlign w:val="top"/>
          </w:tcPr>
          <w:p w14:paraId="3F0E900C">
            <w:pPr>
              <w:rPr>
                <w:rFonts w:ascii="Arial"/>
                <w:sz w:val="21"/>
              </w:rPr>
            </w:pPr>
          </w:p>
        </w:tc>
      </w:tr>
      <w:tr w14:paraId="2E047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19" w:type="dxa"/>
            <w:vAlign w:val="top"/>
          </w:tcPr>
          <w:p w14:paraId="5F386541">
            <w:pPr>
              <w:spacing w:line="269" w:lineRule="auto"/>
              <w:rPr>
                <w:rFonts w:ascii="Arial"/>
                <w:sz w:val="21"/>
              </w:rPr>
            </w:pPr>
          </w:p>
          <w:p w14:paraId="34EC1864">
            <w:pPr>
              <w:spacing w:line="269" w:lineRule="auto"/>
              <w:rPr>
                <w:rFonts w:ascii="Arial"/>
                <w:sz w:val="21"/>
              </w:rPr>
            </w:pPr>
          </w:p>
          <w:p w14:paraId="48B314E3">
            <w:pPr>
              <w:spacing w:line="270" w:lineRule="auto"/>
              <w:rPr>
                <w:rFonts w:ascii="Arial"/>
                <w:sz w:val="21"/>
              </w:rPr>
            </w:pPr>
          </w:p>
          <w:p w14:paraId="1A2B3B99">
            <w:pPr>
              <w:spacing w:before="57"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47" w:type="dxa"/>
            <w:vAlign w:val="top"/>
          </w:tcPr>
          <w:p w14:paraId="285A8202">
            <w:pPr>
              <w:spacing w:line="249" w:lineRule="auto"/>
              <w:rPr>
                <w:rFonts w:ascii="Arial"/>
                <w:sz w:val="21"/>
              </w:rPr>
            </w:pPr>
          </w:p>
          <w:p w14:paraId="5F8EE915">
            <w:pPr>
              <w:spacing w:line="249" w:lineRule="auto"/>
              <w:rPr>
                <w:rFonts w:ascii="Arial"/>
                <w:sz w:val="21"/>
              </w:rPr>
            </w:pPr>
          </w:p>
          <w:p w14:paraId="31122F76">
            <w:pPr>
              <w:spacing w:line="249" w:lineRule="auto"/>
              <w:rPr>
                <w:rFonts w:ascii="Arial"/>
                <w:sz w:val="21"/>
              </w:rPr>
            </w:pPr>
          </w:p>
          <w:p w14:paraId="2E5DF91C">
            <w:pPr>
              <w:pStyle w:val="6"/>
              <w:spacing w:before="85" w:line="186" w:lineRule="auto"/>
              <w:ind w:left="162"/>
            </w:pPr>
            <w:r>
              <w:rPr>
                <w:spacing w:val="6"/>
              </w:rPr>
              <w:t>水泥</w:t>
            </w:r>
          </w:p>
        </w:tc>
        <w:tc>
          <w:tcPr>
            <w:tcW w:w="4692" w:type="dxa"/>
            <w:vAlign w:val="top"/>
          </w:tcPr>
          <w:p w14:paraId="25D568CF">
            <w:pPr>
              <w:pStyle w:val="6"/>
              <w:spacing w:before="17" w:line="218" w:lineRule="auto"/>
              <w:ind w:left="115"/>
            </w:pPr>
            <w:r>
              <w:rPr>
                <w:spacing w:val="6"/>
              </w:rPr>
              <w:t>现金单价：</w:t>
            </w:r>
            <w:r>
              <w:rPr>
                <w:spacing w:val="-30"/>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吨（开票后三天结算）</w:t>
            </w:r>
          </w:p>
          <w:p w14:paraId="50C79C6B">
            <w:pPr>
              <w:pStyle w:val="6"/>
              <w:spacing w:line="218" w:lineRule="auto"/>
              <w:ind w:left="115"/>
            </w:pPr>
            <w:r>
              <w:rPr>
                <w:spacing w:val="6"/>
              </w:rPr>
              <w:t>现金单价：</w:t>
            </w:r>
            <w:r>
              <w:rPr>
                <w:spacing w:val="-19"/>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吨（第二周结算第一周货款）</w:t>
            </w:r>
          </w:p>
          <w:p w14:paraId="621253B2">
            <w:pPr>
              <w:pStyle w:val="6"/>
              <w:spacing w:line="218" w:lineRule="auto"/>
              <w:ind w:left="115"/>
            </w:pPr>
            <w:r>
              <w:rPr>
                <w:spacing w:val="5"/>
              </w:rPr>
              <w:t>现金单价：</w:t>
            </w:r>
            <w:r>
              <w:rPr>
                <w:spacing w:val="-29"/>
              </w:rPr>
              <w:t xml:space="preserve"> </w:t>
            </w:r>
            <w:r>
              <w:rPr>
                <w:spacing w:val="3"/>
                <w:u w:val="single" w:color="auto"/>
              </w:rPr>
              <w:t xml:space="preserve">     </w:t>
            </w:r>
            <w:r>
              <w:rPr>
                <w:spacing w:val="-48"/>
              </w:rPr>
              <w:t xml:space="preserve"> </w:t>
            </w:r>
            <w:r>
              <w:rPr>
                <w:spacing w:val="5"/>
              </w:rPr>
              <w:t>元</w:t>
            </w:r>
            <w:r>
              <w:rPr>
                <w:rFonts w:ascii="Times New Roman" w:hAnsi="Times New Roman" w:eastAsia="Times New Roman" w:cs="Times New Roman"/>
                <w:spacing w:val="5"/>
              </w:rPr>
              <w:t>/</w:t>
            </w:r>
            <w:r>
              <w:rPr>
                <w:spacing w:val="5"/>
              </w:rPr>
              <w:t>吨（月内结清）</w:t>
            </w:r>
          </w:p>
          <w:p w14:paraId="6E894F20">
            <w:pPr>
              <w:pStyle w:val="6"/>
              <w:spacing w:line="218" w:lineRule="auto"/>
              <w:ind w:left="111"/>
            </w:pPr>
            <w:r>
              <w:rPr>
                <w:spacing w:val="5"/>
              </w:rPr>
              <w:t>一个月账期单价：</w:t>
            </w:r>
            <w:r>
              <w:rPr>
                <w:spacing w:val="-15"/>
              </w:rPr>
              <w:t xml:space="preserve"> </w:t>
            </w:r>
            <w:r>
              <w:rPr>
                <w:u w:val="single" w:color="auto"/>
              </w:rPr>
              <w:t xml:space="preserve">       </w:t>
            </w:r>
            <w:r>
              <w:rPr>
                <w:spacing w:val="-46"/>
              </w:rPr>
              <w:t xml:space="preserve"> </w:t>
            </w:r>
            <w:r>
              <w:rPr>
                <w:spacing w:val="5"/>
              </w:rPr>
              <w:t>元</w:t>
            </w:r>
            <w:r>
              <w:rPr>
                <w:rFonts w:ascii="Times New Roman" w:hAnsi="Times New Roman" w:eastAsia="Times New Roman" w:cs="Times New Roman"/>
                <w:spacing w:val="5"/>
              </w:rPr>
              <w:t>/</w:t>
            </w:r>
            <w:r>
              <w:rPr>
                <w:spacing w:val="5"/>
              </w:rPr>
              <w:t>吨（供应链）</w:t>
            </w:r>
          </w:p>
          <w:p w14:paraId="3DDB3272">
            <w:pPr>
              <w:pStyle w:val="6"/>
              <w:spacing w:line="218" w:lineRule="auto"/>
              <w:ind w:left="111"/>
            </w:pPr>
            <w:r>
              <w:rPr>
                <w:spacing w:val="5"/>
              </w:rPr>
              <w:t>一个月账期单价：</w:t>
            </w:r>
            <w:r>
              <w:rPr>
                <w:spacing w:val="-29"/>
              </w:rPr>
              <w:t xml:space="preserve"> </w:t>
            </w:r>
            <w:r>
              <w:rPr>
                <w:u w:val="single" w:color="auto"/>
              </w:rPr>
              <w:t xml:space="preserve">       </w:t>
            </w:r>
            <w:r>
              <w:rPr>
                <w:spacing w:val="-47"/>
              </w:rPr>
              <w:t xml:space="preserve"> </w:t>
            </w:r>
            <w:r>
              <w:rPr>
                <w:spacing w:val="5"/>
              </w:rPr>
              <w:t>元</w:t>
            </w:r>
            <w:r>
              <w:rPr>
                <w:rFonts w:ascii="Times New Roman" w:hAnsi="Times New Roman" w:eastAsia="Times New Roman" w:cs="Times New Roman"/>
                <w:spacing w:val="5"/>
              </w:rPr>
              <w:t>/</w:t>
            </w:r>
            <w:r>
              <w:rPr>
                <w:spacing w:val="5"/>
              </w:rPr>
              <w:t>吨</w:t>
            </w:r>
          </w:p>
          <w:p w14:paraId="3612B241">
            <w:pPr>
              <w:pStyle w:val="6"/>
              <w:spacing w:line="202" w:lineRule="auto"/>
              <w:ind w:left="112"/>
            </w:pPr>
            <w:r>
              <w:rPr>
                <w:spacing w:val="4"/>
              </w:rPr>
              <w:t>三个月账期单价：</w:t>
            </w:r>
            <w:r>
              <w:rPr>
                <w:spacing w:val="-20"/>
              </w:rPr>
              <w:t xml:space="preserve"> </w:t>
            </w:r>
            <w:r>
              <w:rPr>
                <w:u w:val="single" w:color="auto"/>
              </w:rPr>
              <w:t xml:space="preserve">       </w:t>
            </w:r>
            <w:r>
              <w:rPr>
                <w:spacing w:val="-46"/>
              </w:rPr>
              <w:t xml:space="preserve"> </w:t>
            </w:r>
            <w:r>
              <w:rPr>
                <w:spacing w:val="4"/>
              </w:rPr>
              <w:t>元</w:t>
            </w:r>
            <w:r>
              <w:rPr>
                <w:rFonts w:ascii="Times New Roman" w:hAnsi="Times New Roman" w:eastAsia="Times New Roman" w:cs="Times New Roman"/>
                <w:spacing w:val="4"/>
              </w:rPr>
              <w:t>/</w:t>
            </w:r>
            <w:r>
              <w:rPr>
                <w:spacing w:val="4"/>
              </w:rPr>
              <w:t>吨</w:t>
            </w:r>
          </w:p>
        </w:tc>
        <w:tc>
          <w:tcPr>
            <w:tcW w:w="942" w:type="dxa"/>
            <w:vAlign w:val="top"/>
          </w:tcPr>
          <w:p w14:paraId="3DB047F9">
            <w:pPr>
              <w:spacing w:line="295" w:lineRule="auto"/>
              <w:rPr>
                <w:rFonts w:ascii="Arial"/>
                <w:sz w:val="21"/>
              </w:rPr>
            </w:pPr>
          </w:p>
          <w:p w14:paraId="7B705464">
            <w:pPr>
              <w:spacing w:line="296" w:lineRule="auto"/>
              <w:rPr>
                <w:rFonts w:ascii="Arial"/>
                <w:sz w:val="21"/>
              </w:rPr>
            </w:pPr>
          </w:p>
          <w:p w14:paraId="22FD4F7D">
            <w:pPr>
              <w:pStyle w:val="6"/>
              <w:spacing w:before="85" w:line="218" w:lineRule="auto"/>
              <w:ind w:left="109" w:right="103" w:firstLine="1"/>
            </w:pPr>
            <w:r>
              <w:rPr>
                <w:spacing w:val="-2"/>
              </w:rPr>
              <w:t>水 泥</w:t>
            </w:r>
            <w:r>
              <w:rPr>
                <w:spacing w:val="9"/>
              </w:rPr>
              <w:t xml:space="preserve"> </w:t>
            </w:r>
            <w:r>
              <w:rPr>
                <w:spacing w:val="-2"/>
              </w:rPr>
              <w:t>品</w:t>
            </w:r>
            <w:r>
              <w:t xml:space="preserve"> </w:t>
            </w:r>
            <w:r>
              <w:rPr>
                <w:spacing w:val="-8"/>
              </w:rPr>
              <w:t>牌：</w:t>
            </w:r>
            <w:r>
              <w:rPr>
                <w:spacing w:val="-28"/>
              </w:rPr>
              <w:t xml:space="preserve"> </w:t>
            </w:r>
            <w:r>
              <w:rPr>
                <w:u w:val="single" w:color="auto"/>
              </w:rPr>
              <w:t xml:space="preserve">      </w:t>
            </w:r>
          </w:p>
        </w:tc>
        <w:tc>
          <w:tcPr>
            <w:tcW w:w="1847" w:type="dxa"/>
            <w:vMerge w:val="continue"/>
            <w:tcBorders>
              <w:top w:val="nil"/>
              <w:bottom w:val="nil"/>
            </w:tcBorders>
            <w:vAlign w:val="top"/>
          </w:tcPr>
          <w:p w14:paraId="2128344C">
            <w:pPr>
              <w:rPr>
                <w:rFonts w:ascii="Arial"/>
                <w:sz w:val="21"/>
              </w:rPr>
            </w:pPr>
          </w:p>
        </w:tc>
      </w:tr>
      <w:tr w14:paraId="45A52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19" w:type="dxa"/>
            <w:vAlign w:val="top"/>
          </w:tcPr>
          <w:p w14:paraId="2C6E645F">
            <w:pPr>
              <w:spacing w:line="270" w:lineRule="auto"/>
              <w:rPr>
                <w:rFonts w:ascii="Arial"/>
                <w:sz w:val="21"/>
              </w:rPr>
            </w:pPr>
          </w:p>
          <w:p w14:paraId="61AE0971">
            <w:pPr>
              <w:spacing w:line="270" w:lineRule="auto"/>
              <w:rPr>
                <w:rFonts w:ascii="Arial"/>
                <w:sz w:val="21"/>
              </w:rPr>
            </w:pPr>
          </w:p>
          <w:p w14:paraId="2FC52260">
            <w:pPr>
              <w:spacing w:line="271" w:lineRule="auto"/>
              <w:rPr>
                <w:rFonts w:ascii="Arial"/>
                <w:sz w:val="21"/>
              </w:rPr>
            </w:pPr>
          </w:p>
          <w:p w14:paraId="60460FDC">
            <w:pPr>
              <w:spacing w:before="58" w:line="192"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47" w:type="dxa"/>
            <w:vAlign w:val="top"/>
          </w:tcPr>
          <w:p w14:paraId="0EAD02EA">
            <w:pPr>
              <w:spacing w:line="250" w:lineRule="auto"/>
              <w:rPr>
                <w:rFonts w:ascii="Arial"/>
                <w:sz w:val="21"/>
              </w:rPr>
            </w:pPr>
          </w:p>
          <w:p w14:paraId="1A40B984">
            <w:pPr>
              <w:spacing w:line="250" w:lineRule="auto"/>
              <w:rPr>
                <w:rFonts w:ascii="Arial"/>
                <w:sz w:val="21"/>
              </w:rPr>
            </w:pPr>
          </w:p>
          <w:p w14:paraId="3786E331">
            <w:pPr>
              <w:spacing w:line="250" w:lineRule="auto"/>
              <w:rPr>
                <w:rFonts w:ascii="Arial"/>
                <w:sz w:val="21"/>
              </w:rPr>
            </w:pPr>
          </w:p>
          <w:p w14:paraId="3B02A4CE">
            <w:pPr>
              <w:pStyle w:val="6"/>
              <w:spacing w:before="86" w:line="179" w:lineRule="auto"/>
              <w:ind w:left="166"/>
            </w:pPr>
            <w:r>
              <w:rPr>
                <w:spacing w:val="4"/>
              </w:rPr>
              <w:t>尾砂</w:t>
            </w:r>
          </w:p>
        </w:tc>
        <w:tc>
          <w:tcPr>
            <w:tcW w:w="4692" w:type="dxa"/>
            <w:vAlign w:val="top"/>
          </w:tcPr>
          <w:p w14:paraId="47A7A86F">
            <w:pPr>
              <w:pStyle w:val="6"/>
              <w:spacing w:before="17" w:line="218" w:lineRule="auto"/>
              <w:ind w:left="115"/>
            </w:pPr>
            <w:r>
              <w:rPr>
                <w:spacing w:val="6"/>
              </w:rPr>
              <w:t>现金单价：</w:t>
            </w:r>
            <w:r>
              <w:rPr>
                <w:spacing w:val="-30"/>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吨（开票后三天结算）</w:t>
            </w:r>
          </w:p>
          <w:p w14:paraId="58BC946D">
            <w:pPr>
              <w:pStyle w:val="6"/>
              <w:spacing w:line="218" w:lineRule="auto"/>
              <w:ind w:left="115"/>
            </w:pPr>
            <w:r>
              <w:rPr>
                <w:spacing w:val="6"/>
              </w:rPr>
              <w:t>现金单价：</w:t>
            </w:r>
            <w:r>
              <w:rPr>
                <w:spacing w:val="-19"/>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吨（第二周结算第一周货款）</w:t>
            </w:r>
          </w:p>
          <w:p w14:paraId="1056B6D7">
            <w:pPr>
              <w:pStyle w:val="6"/>
              <w:spacing w:line="218" w:lineRule="auto"/>
              <w:ind w:left="115"/>
            </w:pPr>
            <w:r>
              <w:rPr>
                <w:spacing w:val="5"/>
              </w:rPr>
              <w:t>现金单价：</w:t>
            </w:r>
            <w:r>
              <w:rPr>
                <w:spacing w:val="-29"/>
              </w:rPr>
              <w:t xml:space="preserve"> </w:t>
            </w:r>
            <w:r>
              <w:rPr>
                <w:spacing w:val="3"/>
                <w:u w:val="single" w:color="auto"/>
              </w:rPr>
              <w:t xml:space="preserve">     </w:t>
            </w:r>
            <w:r>
              <w:rPr>
                <w:spacing w:val="-48"/>
              </w:rPr>
              <w:t xml:space="preserve"> </w:t>
            </w:r>
            <w:r>
              <w:rPr>
                <w:spacing w:val="5"/>
              </w:rPr>
              <w:t>元</w:t>
            </w:r>
            <w:r>
              <w:rPr>
                <w:rFonts w:ascii="Times New Roman" w:hAnsi="Times New Roman" w:eastAsia="Times New Roman" w:cs="Times New Roman"/>
                <w:spacing w:val="5"/>
              </w:rPr>
              <w:t>/</w:t>
            </w:r>
            <w:r>
              <w:rPr>
                <w:spacing w:val="5"/>
              </w:rPr>
              <w:t>吨（月内结清）</w:t>
            </w:r>
          </w:p>
          <w:p w14:paraId="1E76E21E">
            <w:pPr>
              <w:pStyle w:val="6"/>
              <w:spacing w:line="218" w:lineRule="auto"/>
              <w:ind w:left="111"/>
            </w:pPr>
            <w:r>
              <w:rPr>
                <w:spacing w:val="5"/>
              </w:rPr>
              <w:t>一个月账期单价：</w:t>
            </w:r>
            <w:r>
              <w:rPr>
                <w:spacing w:val="-15"/>
              </w:rPr>
              <w:t xml:space="preserve"> </w:t>
            </w:r>
            <w:r>
              <w:rPr>
                <w:u w:val="single" w:color="auto"/>
              </w:rPr>
              <w:t xml:space="preserve">       </w:t>
            </w:r>
            <w:r>
              <w:rPr>
                <w:spacing w:val="-46"/>
              </w:rPr>
              <w:t xml:space="preserve"> </w:t>
            </w:r>
            <w:r>
              <w:rPr>
                <w:spacing w:val="5"/>
              </w:rPr>
              <w:t>元</w:t>
            </w:r>
            <w:r>
              <w:rPr>
                <w:rFonts w:ascii="Times New Roman" w:hAnsi="Times New Roman" w:eastAsia="Times New Roman" w:cs="Times New Roman"/>
                <w:spacing w:val="5"/>
              </w:rPr>
              <w:t>/</w:t>
            </w:r>
            <w:r>
              <w:rPr>
                <w:spacing w:val="5"/>
              </w:rPr>
              <w:t>吨（供应链）</w:t>
            </w:r>
          </w:p>
          <w:p w14:paraId="1F18D9AD">
            <w:pPr>
              <w:pStyle w:val="6"/>
              <w:spacing w:line="218" w:lineRule="auto"/>
              <w:ind w:left="111"/>
            </w:pPr>
            <w:r>
              <w:rPr>
                <w:spacing w:val="5"/>
              </w:rPr>
              <w:t>一个月账期单价：</w:t>
            </w:r>
            <w:r>
              <w:rPr>
                <w:spacing w:val="-29"/>
              </w:rPr>
              <w:t xml:space="preserve"> </w:t>
            </w:r>
            <w:r>
              <w:rPr>
                <w:u w:val="single" w:color="auto"/>
              </w:rPr>
              <w:t xml:space="preserve">       </w:t>
            </w:r>
            <w:r>
              <w:rPr>
                <w:spacing w:val="-47"/>
              </w:rPr>
              <w:t xml:space="preserve"> </w:t>
            </w:r>
            <w:r>
              <w:rPr>
                <w:spacing w:val="5"/>
              </w:rPr>
              <w:t>元</w:t>
            </w:r>
            <w:r>
              <w:rPr>
                <w:rFonts w:ascii="Times New Roman" w:hAnsi="Times New Roman" w:eastAsia="Times New Roman" w:cs="Times New Roman"/>
                <w:spacing w:val="5"/>
              </w:rPr>
              <w:t>/</w:t>
            </w:r>
            <w:r>
              <w:rPr>
                <w:spacing w:val="5"/>
              </w:rPr>
              <w:t>吨</w:t>
            </w:r>
          </w:p>
          <w:p w14:paraId="708D8BAD">
            <w:pPr>
              <w:pStyle w:val="6"/>
              <w:spacing w:before="1" w:line="201" w:lineRule="auto"/>
              <w:ind w:left="112"/>
            </w:pPr>
            <w:r>
              <w:rPr>
                <w:spacing w:val="4"/>
              </w:rPr>
              <w:t>三个月账期单价：</w:t>
            </w:r>
            <w:r>
              <w:rPr>
                <w:spacing w:val="-20"/>
              </w:rPr>
              <w:t xml:space="preserve"> </w:t>
            </w:r>
            <w:r>
              <w:rPr>
                <w:u w:val="single" w:color="auto"/>
              </w:rPr>
              <w:t xml:space="preserve">       </w:t>
            </w:r>
            <w:r>
              <w:rPr>
                <w:spacing w:val="-46"/>
              </w:rPr>
              <w:t xml:space="preserve"> </w:t>
            </w:r>
            <w:r>
              <w:rPr>
                <w:spacing w:val="4"/>
              </w:rPr>
              <w:t>元</w:t>
            </w:r>
            <w:r>
              <w:rPr>
                <w:rFonts w:ascii="Times New Roman" w:hAnsi="Times New Roman" w:eastAsia="Times New Roman" w:cs="Times New Roman"/>
                <w:spacing w:val="4"/>
              </w:rPr>
              <w:t>/</w:t>
            </w:r>
            <w:r>
              <w:rPr>
                <w:spacing w:val="4"/>
              </w:rPr>
              <w:t>吨</w:t>
            </w:r>
          </w:p>
        </w:tc>
        <w:tc>
          <w:tcPr>
            <w:tcW w:w="942" w:type="dxa"/>
            <w:vAlign w:val="top"/>
          </w:tcPr>
          <w:p w14:paraId="186A5CCD">
            <w:pPr>
              <w:rPr>
                <w:rFonts w:ascii="Arial"/>
                <w:sz w:val="21"/>
              </w:rPr>
            </w:pPr>
          </w:p>
        </w:tc>
        <w:tc>
          <w:tcPr>
            <w:tcW w:w="1847" w:type="dxa"/>
            <w:vMerge w:val="continue"/>
            <w:tcBorders>
              <w:top w:val="nil"/>
              <w:bottom w:val="nil"/>
            </w:tcBorders>
            <w:vAlign w:val="top"/>
          </w:tcPr>
          <w:p w14:paraId="0CB111E3">
            <w:pPr>
              <w:rPr>
                <w:rFonts w:ascii="Arial"/>
                <w:sz w:val="21"/>
              </w:rPr>
            </w:pPr>
          </w:p>
        </w:tc>
      </w:tr>
      <w:tr w14:paraId="61733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619" w:type="dxa"/>
            <w:vAlign w:val="top"/>
          </w:tcPr>
          <w:p w14:paraId="07EFE4A5">
            <w:pPr>
              <w:spacing w:line="269" w:lineRule="auto"/>
              <w:rPr>
                <w:rFonts w:ascii="Arial"/>
                <w:sz w:val="21"/>
              </w:rPr>
            </w:pPr>
          </w:p>
          <w:p w14:paraId="76EF9A6C">
            <w:pPr>
              <w:spacing w:line="270" w:lineRule="auto"/>
              <w:rPr>
                <w:rFonts w:ascii="Arial"/>
                <w:sz w:val="21"/>
              </w:rPr>
            </w:pPr>
          </w:p>
          <w:p w14:paraId="648D4184">
            <w:pPr>
              <w:spacing w:line="270" w:lineRule="auto"/>
              <w:rPr>
                <w:rFonts w:ascii="Arial"/>
                <w:sz w:val="21"/>
              </w:rPr>
            </w:pPr>
          </w:p>
          <w:p w14:paraId="103F72D7">
            <w:pPr>
              <w:spacing w:before="57" w:line="195" w:lineRule="auto"/>
              <w:ind w:left="26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47" w:type="dxa"/>
            <w:vAlign w:val="top"/>
          </w:tcPr>
          <w:p w14:paraId="137CD5AB">
            <w:pPr>
              <w:spacing w:line="296" w:lineRule="auto"/>
              <w:rPr>
                <w:rFonts w:ascii="Arial"/>
                <w:sz w:val="21"/>
              </w:rPr>
            </w:pPr>
          </w:p>
          <w:p w14:paraId="55467617">
            <w:pPr>
              <w:spacing w:line="296" w:lineRule="auto"/>
              <w:rPr>
                <w:rFonts w:ascii="Arial"/>
                <w:sz w:val="21"/>
              </w:rPr>
            </w:pPr>
          </w:p>
          <w:p w14:paraId="26535ABD">
            <w:pPr>
              <w:pStyle w:val="6"/>
              <w:spacing w:before="86" w:line="215" w:lineRule="auto"/>
              <w:ind w:left="273" w:right="166" w:hanging="109"/>
            </w:pPr>
            <w:r>
              <w:rPr>
                <w:spacing w:val="5"/>
              </w:rPr>
              <w:t>粉煤</w:t>
            </w:r>
            <w:r>
              <w:t xml:space="preserve"> 灰</w:t>
            </w:r>
          </w:p>
        </w:tc>
        <w:tc>
          <w:tcPr>
            <w:tcW w:w="4692" w:type="dxa"/>
            <w:vAlign w:val="top"/>
          </w:tcPr>
          <w:p w14:paraId="7A350556">
            <w:pPr>
              <w:pStyle w:val="6"/>
              <w:spacing w:before="18" w:line="218" w:lineRule="auto"/>
              <w:ind w:left="115"/>
            </w:pPr>
            <w:r>
              <w:rPr>
                <w:spacing w:val="6"/>
              </w:rPr>
              <w:t>现金单价：</w:t>
            </w:r>
            <w:r>
              <w:rPr>
                <w:spacing w:val="-30"/>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吨（开票后三天结算）</w:t>
            </w:r>
          </w:p>
          <w:p w14:paraId="6CFD618D">
            <w:pPr>
              <w:pStyle w:val="6"/>
              <w:spacing w:line="218" w:lineRule="auto"/>
              <w:ind w:left="115"/>
            </w:pPr>
            <w:r>
              <w:rPr>
                <w:spacing w:val="6"/>
              </w:rPr>
              <w:t>现金单价：</w:t>
            </w:r>
            <w:r>
              <w:rPr>
                <w:spacing w:val="-19"/>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吨（第二周结算第一周货款）</w:t>
            </w:r>
          </w:p>
          <w:p w14:paraId="222EC188">
            <w:pPr>
              <w:pStyle w:val="6"/>
              <w:spacing w:line="218" w:lineRule="auto"/>
              <w:ind w:left="115"/>
            </w:pPr>
            <w:r>
              <w:rPr>
                <w:spacing w:val="5"/>
              </w:rPr>
              <w:t>现金单价：</w:t>
            </w:r>
            <w:r>
              <w:rPr>
                <w:spacing w:val="-29"/>
              </w:rPr>
              <w:t xml:space="preserve"> </w:t>
            </w:r>
            <w:r>
              <w:rPr>
                <w:spacing w:val="3"/>
                <w:u w:val="single" w:color="auto"/>
              </w:rPr>
              <w:t xml:space="preserve">     </w:t>
            </w:r>
            <w:r>
              <w:rPr>
                <w:spacing w:val="-48"/>
              </w:rPr>
              <w:t xml:space="preserve"> </w:t>
            </w:r>
            <w:r>
              <w:rPr>
                <w:spacing w:val="5"/>
              </w:rPr>
              <w:t>元</w:t>
            </w:r>
            <w:r>
              <w:rPr>
                <w:rFonts w:ascii="Times New Roman" w:hAnsi="Times New Roman" w:eastAsia="Times New Roman" w:cs="Times New Roman"/>
                <w:spacing w:val="5"/>
              </w:rPr>
              <w:t>/</w:t>
            </w:r>
            <w:r>
              <w:rPr>
                <w:spacing w:val="5"/>
              </w:rPr>
              <w:t>吨（月内结清）</w:t>
            </w:r>
          </w:p>
          <w:p w14:paraId="4653A819">
            <w:pPr>
              <w:pStyle w:val="6"/>
              <w:spacing w:line="218" w:lineRule="auto"/>
              <w:ind w:left="111"/>
            </w:pPr>
            <w:r>
              <w:rPr>
                <w:spacing w:val="5"/>
              </w:rPr>
              <w:t>一个月账期单价：</w:t>
            </w:r>
            <w:r>
              <w:rPr>
                <w:spacing w:val="-15"/>
              </w:rPr>
              <w:t xml:space="preserve"> </w:t>
            </w:r>
            <w:r>
              <w:rPr>
                <w:u w:val="single" w:color="auto"/>
              </w:rPr>
              <w:t xml:space="preserve">       </w:t>
            </w:r>
            <w:r>
              <w:rPr>
                <w:spacing w:val="-46"/>
              </w:rPr>
              <w:t xml:space="preserve"> </w:t>
            </w:r>
            <w:r>
              <w:rPr>
                <w:spacing w:val="5"/>
              </w:rPr>
              <w:t>元</w:t>
            </w:r>
            <w:r>
              <w:rPr>
                <w:rFonts w:ascii="Times New Roman" w:hAnsi="Times New Roman" w:eastAsia="Times New Roman" w:cs="Times New Roman"/>
                <w:spacing w:val="5"/>
              </w:rPr>
              <w:t>/</w:t>
            </w:r>
            <w:r>
              <w:rPr>
                <w:spacing w:val="5"/>
              </w:rPr>
              <w:t>吨（供应链）</w:t>
            </w:r>
          </w:p>
          <w:p w14:paraId="6917C4E1">
            <w:pPr>
              <w:pStyle w:val="6"/>
              <w:spacing w:line="218" w:lineRule="auto"/>
              <w:ind w:left="111"/>
            </w:pPr>
            <w:r>
              <w:rPr>
                <w:spacing w:val="5"/>
              </w:rPr>
              <w:t>一个月账期单价：</w:t>
            </w:r>
            <w:r>
              <w:rPr>
                <w:spacing w:val="-29"/>
              </w:rPr>
              <w:t xml:space="preserve"> </w:t>
            </w:r>
            <w:r>
              <w:rPr>
                <w:u w:val="single" w:color="auto"/>
              </w:rPr>
              <w:t xml:space="preserve">       </w:t>
            </w:r>
            <w:r>
              <w:rPr>
                <w:spacing w:val="-47"/>
              </w:rPr>
              <w:t xml:space="preserve"> </w:t>
            </w:r>
            <w:r>
              <w:rPr>
                <w:spacing w:val="5"/>
              </w:rPr>
              <w:t>元</w:t>
            </w:r>
            <w:r>
              <w:rPr>
                <w:rFonts w:ascii="Times New Roman" w:hAnsi="Times New Roman" w:eastAsia="Times New Roman" w:cs="Times New Roman"/>
                <w:spacing w:val="5"/>
              </w:rPr>
              <w:t>/</w:t>
            </w:r>
            <w:r>
              <w:rPr>
                <w:spacing w:val="5"/>
              </w:rPr>
              <w:t>吨</w:t>
            </w:r>
          </w:p>
          <w:p w14:paraId="2B9848BA">
            <w:pPr>
              <w:pStyle w:val="6"/>
              <w:spacing w:line="203" w:lineRule="auto"/>
              <w:ind w:left="112"/>
            </w:pPr>
            <w:r>
              <w:rPr>
                <w:spacing w:val="4"/>
              </w:rPr>
              <w:t>三个月账期单价：</w:t>
            </w:r>
            <w:r>
              <w:rPr>
                <w:spacing w:val="-20"/>
              </w:rPr>
              <w:t xml:space="preserve"> </w:t>
            </w:r>
            <w:r>
              <w:rPr>
                <w:u w:val="single" w:color="auto"/>
              </w:rPr>
              <w:t xml:space="preserve">       </w:t>
            </w:r>
            <w:r>
              <w:rPr>
                <w:spacing w:val="-46"/>
              </w:rPr>
              <w:t xml:space="preserve"> </w:t>
            </w:r>
            <w:r>
              <w:rPr>
                <w:spacing w:val="4"/>
              </w:rPr>
              <w:t>元</w:t>
            </w:r>
            <w:r>
              <w:rPr>
                <w:rFonts w:ascii="Times New Roman" w:hAnsi="Times New Roman" w:eastAsia="Times New Roman" w:cs="Times New Roman"/>
                <w:spacing w:val="4"/>
              </w:rPr>
              <w:t>/</w:t>
            </w:r>
            <w:r>
              <w:rPr>
                <w:spacing w:val="4"/>
              </w:rPr>
              <w:t>吨</w:t>
            </w:r>
          </w:p>
        </w:tc>
        <w:tc>
          <w:tcPr>
            <w:tcW w:w="942" w:type="dxa"/>
            <w:vAlign w:val="top"/>
          </w:tcPr>
          <w:p w14:paraId="27655039">
            <w:pPr>
              <w:rPr>
                <w:rFonts w:ascii="Arial"/>
                <w:sz w:val="21"/>
              </w:rPr>
            </w:pPr>
          </w:p>
        </w:tc>
        <w:tc>
          <w:tcPr>
            <w:tcW w:w="1847" w:type="dxa"/>
            <w:vMerge w:val="continue"/>
            <w:tcBorders>
              <w:top w:val="nil"/>
            </w:tcBorders>
            <w:vAlign w:val="top"/>
          </w:tcPr>
          <w:p w14:paraId="31D36D89">
            <w:pPr>
              <w:rPr>
                <w:rFonts w:ascii="Arial"/>
                <w:sz w:val="21"/>
              </w:rPr>
            </w:pPr>
          </w:p>
        </w:tc>
      </w:tr>
    </w:tbl>
    <w:p w14:paraId="48B9C569">
      <w:pPr>
        <w:spacing w:before="133" w:line="178" w:lineRule="auto"/>
        <w:ind w:left="3917"/>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28</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p w14:paraId="26F57AD4">
      <w:pPr>
        <w:spacing w:line="178" w:lineRule="auto"/>
        <w:rPr>
          <w:rFonts w:ascii="微软雅黑" w:hAnsi="微软雅黑" w:eastAsia="微软雅黑" w:cs="微软雅黑"/>
          <w:sz w:val="18"/>
          <w:szCs w:val="18"/>
        </w:rPr>
        <w:sectPr>
          <w:headerReference r:id="rId57" w:type="default"/>
          <w:footerReference r:id="rId58" w:type="default"/>
          <w:pgSz w:w="11906" w:h="16839"/>
          <w:pgMar w:top="1181" w:right="1557" w:bottom="400" w:left="1205" w:header="863" w:footer="0" w:gutter="0"/>
          <w:cols w:space="720" w:num="1"/>
        </w:sectPr>
      </w:pPr>
    </w:p>
    <w:p w14:paraId="48CD3D00">
      <w:pPr>
        <w:spacing w:before="17"/>
      </w:pPr>
    </w:p>
    <w:tbl>
      <w:tblPr>
        <w:tblStyle w:val="5"/>
        <w:tblW w:w="88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747"/>
        <w:gridCol w:w="4692"/>
        <w:gridCol w:w="942"/>
        <w:gridCol w:w="1847"/>
      </w:tblGrid>
      <w:tr w14:paraId="63901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19" w:type="dxa"/>
            <w:vAlign w:val="top"/>
          </w:tcPr>
          <w:p w14:paraId="2DCAA9FE">
            <w:pPr>
              <w:spacing w:line="269" w:lineRule="auto"/>
              <w:rPr>
                <w:rFonts w:ascii="Arial"/>
                <w:sz w:val="21"/>
              </w:rPr>
            </w:pPr>
          </w:p>
          <w:p w14:paraId="347808DB">
            <w:pPr>
              <w:spacing w:line="270" w:lineRule="auto"/>
              <w:rPr>
                <w:rFonts w:ascii="Arial"/>
                <w:sz w:val="21"/>
              </w:rPr>
            </w:pPr>
          </w:p>
          <w:p w14:paraId="31C73C5A">
            <w:pPr>
              <w:spacing w:line="270" w:lineRule="auto"/>
              <w:rPr>
                <w:rFonts w:ascii="Arial"/>
                <w:sz w:val="21"/>
              </w:rPr>
            </w:pPr>
          </w:p>
          <w:p w14:paraId="5FC9F1CF">
            <w:pPr>
              <w:spacing w:before="58"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47" w:type="dxa"/>
            <w:vAlign w:val="top"/>
          </w:tcPr>
          <w:p w14:paraId="75A259D5">
            <w:pPr>
              <w:spacing w:line="249" w:lineRule="auto"/>
              <w:rPr>
                <w:rFonts w:ascii="Arial"/>
                <w:sz w:val="21"/>
              </w:rPr>
            </w:pPr>
          </w:p>
          <w:p w14:paraId="4EE39DCF">
            <w:pPr>
              <w:spacing w:line="250" w:lineRule="auto"/>
              <w:rPr>
                <w:rFonts w:ascii="Arial"/>
                <w:sz w:val="21"/>
              </w:rPr>
            </w:pPr>
          </w:p>
          <w:p w14:paraId="14DFFB20">
            <w:pPr>
              <w:spacing w:line="250" w:lineRule="auto"/>
              <w:rPr>
                <w:rFonts w:ascii="Arial"/>
                <w:sz w:val="21"/>
              </w:rPr>
            </w:pPr>
          </w:p>
          <w:p w14:paraId="39F725C2">
            <w:pPr>
              <w:pStyle w:val="6"/>
              <w:spacing w:before="86" w:line="185" w:lineRule="auto"/>
              <w:ind w:left="166"/>
            </w:pPr>
            <w:r>
              <w:rPr>
                <w:spacing w:val="4"/>
              </w:rPr>
              <w:t>矿粉</w:t>
            </w:r>
          </w:p>
        </w:tc>
        <w:tc>
          <w:tcPr>
            <w:tcW w:w="4692" w:type="dxa"/>
            <w:vAlign w:val="top"/>
          </w:tcPr>
          <w:p w14:paraId="6E142B05">
            <w:pPr>
              <w:pStyle w:val="6"/>
              <w:spacing w:before="18" w:line="218" w:lineRule="auto"/>
              <w:ind w:left="115"/>
            </w:pPr>
            <w:r>
              <w:rPr>
                <w:spacing w:val="6"/>
              </w:rPr>
              <w:t>现金单价：</w:t>
            </w:r>
            <w:r>
              <w:rPr>
                <w:spacing w:val="-30"/>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吨（开票后三天结算）</w:t>
            </w:r>
          </w:p>
          <w:p w14:paraId="40D98188">
            <w:pPr>
              <w:pStyle w:val="6"/>
              <w:spacing w:line="218" w:lineRule="auto"/>
              <w:ind w:left="115"/>
            </w:pPr>
            <w:r>
              <w:rPr>
                <w:spacing w:val="6"/>
              </w:rPr>
              <w:t>现金单价：</w:t>
            </w:r>
            <w:r>
              <w:rPr>
                <w:spacing w:val="-19"/>
              </w:rPr>
              <w:t xml:space="preserve"> </w:t>
            </w:r>
            <w:r>
              <w:rPr>
                <w:spacing w:val="3"/>
                <w:u w:val="single" w:color="auto"/>
              </w:rPr>
              <w:t xml:space="preserve">     </w:t>
            </w:r>
            <w:r>
              <w:rPr>
                <w:spacing w:val="-48"/>
              </w:rPr>
              <w:t xml:space="preserve"> </w:t>
            </w:r>
            <w:r>
              <w:rPr>
                <w:spacing w:val="6"/>
              </w:rPr>
              <w:t>元</w:t>
            </w:r>
            <w:r>
              <w:rPr>
                <w:rFonts w:ascii="Times New Roman" w:hAnsi="Times New Roman" w:eastAsia="Times New Roman" w:cs="Times New Roman"/>
                <w:spacing w:val="6"/>
              </w:rPr>
              <w:t>/</w:t>
            </w:r>
            <w:r>
              <w:rPr>
                <w:spacing w:val="6"/>
              </w:rPr>
              <w:t>吨（第二周结算第一周货款）</w:t>
            </w:r>
          </w:p>
          <w:p w14:paraId="766C1A00">
            <w:pPr>
              <w:pStyle w:val="6"/>
              <w:spacing w:line="218" w:lineRule="auto"/>
              <w:ind w:left="115"/>
            </w:pPr>
            <w:r>
              <w:rPr>
                <w:spacing w:val="5"/>
              </w:rPr>
              <w:t>现金单价：</w:t>
            </w:r>
            <w:r>
              <w:rPr>
                <w:spacing w:val="-29"/>
              </w:rPr>
              <w:t xml:space="preserve"> </w:t>
            </w:r>
            <w:r>
              <w:rPr>
                <w:spacing w:val="3"/>
                <w:u w:val="single" w:color="auto"/>
              </w:rPr>
              <w:t xml:space="preserve">     </w:t>
            </w:r>
            <w:r>
              <w:rPr>
                <w:spacing w:val="-48"/>
              </w:rPr>
              <w:t xml:space="preserve"> </w:t>
            </w:r>
            <w:r>
              <w:rPr>
                <w:spacing w:val="5"/>
              </w:rPr>
              <w:t>元</w:t>
            </w:r>
            <w:r>
              <w:rPr>
                <w:rFonts w:ascii="Times New Roman" w:hAnsi="Times New Roman" w:eastAsia="Times New Roman" w:cs="Times New Roman"/>
                <w:spacing w:val="5"/>
              </w:rPr>
              <w:t>/</w:t>
            </w:r>
            <w:r>
              <w:rPr>
                <w:spacing w:val="5"/>
              </w:rPr>
              <w:t>吨（月内结清）</w:t>
            </w:r>
          </w:p>
          <w:p w14:paraId="20AC3188">
            <w:pPr>
              <w:pStyle w:val="6"/>
              <w:spacing w:line="218" w:lineRule="auto"/>
              <w:ind w:left="111"/>
            </w:pPr>
            <w:r>
              <w:rPr>
                <w:spacing w:val="5"/>
              </w:rPr>
              <w:t>一个月账期单价：</w:t>
            </w:r>
            <w:r>
              <w:rPr>
                <w:spacing w:val="-15"/>
              </w:rPr>
              <w:t xml:space="preserve"> </w:t>
            </w:r>
            <w:r>
              <w:rPr>
                <w:u w:val="single" w:color="auto"/>
              </w:rPr>
              <w:t xml:space="preserve">       </w:t>
            </w:r>
            <w:r>
              <w:rPr>
                <w:spacing w:val="-46"/>
              </w:rPr>
              <w:t xml:space="preserve"> </w:t>
            </w:r>
            <w:r>
              <w:rPr>
                <w:spacing w:val="5"/>
              </w:rPr>
              <w:t>元</w:t>
            </w:r>
            <w:r>
              <w:rPr>
                <w:rFonts w:ascii="Times New Roman" w:hAnsi="Times New Roman" w:eastAsia="Times New Roman" w:cs="Times New Roman"/>
                <w:spacing w:val="5"/>
              </w:rPr>
              <w:t>/</w:t>
            </w:r>
            <w:r>
              <w:rPr>
                <w:spacing w:val="5"/>
              </w:rPr>
              <w:t>吨（供应链）</w:t>
            </w:r>
          </w:p>
          <w:p w14:paraId="3BFEF797">
            <w:pPr>
              <w:pStyle w:val="6"/>
              <w:spacing w:line="218" w:lineRule="auto"/>
              <w:ind w:left="111"/>
            </w:pPr>
            <w:r>
              <w:rPr>
                <w:spacing w:val="5"/>
              </w:rPr>
              <w:t>一个月账期单价：</w:t>
            </w:r>
            <w:r>
              <w:rPr>
                <w:spacing w:val="-29"/>
              </w:rPr>
              <w:t xml:space="preserve"> </w:t>
            </w:r>
            <w:r>
              <w:rPr>
                <w:u w:val="single" w:color="auto"/>
              </w:rPr>
              <w:t xml:space="preserve">       </w:t>
            </w:r>
            <w:r>
              <w:rPr>
                <w:spacing w:val="-47"/>
              </w:rPr>
              <w:t xml:space="preserve"> </w:t>
            </w:r>
            <w:r>
              <w:rPr>
                <w:spacing w:val="5"/>
              </w:rPr>
              <w:t>元</w:t>
            </w:r>
            <w:r>
              <w:rPr>
                <w:rFonts w:ascii="Times New Roman" w:hAnsi="Times New Roman" w:eastAsia="Times New Roman" w:cs="Times New Roman"/>
                <w:spacing w:val="5"/>
              </w:rPr>
              <w:t>/</w:t>
            </w:r>
            <w:r>
              <w:rPr>
                <w:spacing w:val="5"/>
              </w:rPr>
              <w:t>吨</w:t>
            </w:r>
          </w:p>
          <w:p w14:paraId="34A07ED9">
            <w:pPr>
              <w:pStyle w:val="6"/>
              <w:spacing w:line="204" w:lineRule="auto"/>
              <w:ind w:left="112"/>
            </w:pPr>
            <w:r>
              <w:rPr>
                <w:spacing w:val="4"/>
              </w:rPr>
              <w:t>三个月账期单价：</w:t>
            </w:r>
            <w:r>
              <w:rPr>
                <w:spacing w:val="-20"/>
              </w:rPr>
              <w:t xml:space="preserve"> </w:t>
            </w:r>
            <w:r>
              <w:rPr>
                <w:u w:val="single" w:color="auto"/>
              </w:rPr>
              <w:t xml:space="preserve">       </w:t>
            </w:r>
            <w:r>
              <w:rPr>
                <w:spacing w:val="-46"/>
              </w:rPr>
              <w:t xml:space="preserve"> </w:t>
            </w:r>
            <w:r>
              <w:rPr>
                <w:spacing w:val="4"/>
              </w:rPr>
              <w:t>元</w:t>
            </w:r>
            <w:r>
              <w:rPr>
                <w:rFonts w:ascii="Times New Roman" w:hAnsi="Times New Roman" w:eastAsia="Times New Roman" w:cs="Times New Roman"/>
                <w:spacing w:val="4"/>
              </w:rPr>
              <w:t>/</w:t>
            </w:r>
            <w:r>
              <w:rPr>
                <w:spacing w:val="4"/>
              </w:rPr>
              <w:t>吨</w:t>
            </w:r>
          </w:p>
        </w:tc>
        <w:tc>
          <w:tcPr>
            <w:tcW w:w="942" w:type="dxa"/>
            <w:vAlign w:val="top"/>
          </w:tcPr>
          <w:p w14:paraId="4CB8BF80">
            <w:pPr>
              <w:rPr>
                <w:rFonts w:ascii="Arial"/>
                <w:sz w:val="21"/>
              </w:rPr>
            </w:pPr>
          </w:p>
        </w:tc>
        <w:tc>
          <w:tcPr>
            <w:tcW w:w="1847" w:type="dxa"/>
            <w:vAlign w:val="top"/>
          </w:tcPr>
          <w:p w14:paraId="248B7415">
            <w:pPr>
              <w:rPr>
                <w:rFonts w:ascii="Arial"/>
                <w:sz w:val="21"/>
              </w:rPr>
            </w:pPr>
          </w:p>
        </w:tc>
      </w:tr>
    </w:tbl>
    <w:p w14:paraId="5CFDF56D">
      <w:pPr>
        <w:pStyle w:val="2"/>
        <w:spacing w:line="330" w:lineRule="auto"/>
      </w:pPr>
    </w:p>
    <w:p w14:paraId="6B60F596">
      <w:pPr>
        <w:pStyle w:val="2"/>
        <w:spacing w:line="330" w:lineRule="auto"/>
      </w:pPr>
    </w:p>
    <w:p w14:paraId="11A4BF41">
      <w:pPr>
        <w:spacing w:before="85" w:line="256" w:lineRule="auto"/>
        <w:ind w:left="219" w:right="1" w:firstLine="422"/>
        <w:rPr>
          <w:rFonts w:ascii="微软雅黑" w:hAnsi="微软雅黑" w:eastAsia="微软雅黑" w:cs="微软雅黑"/>
          <w:sz w:val="20"/>
          <w:szCs w:val="20"/>
        </w:rPr>
      </w:pPr>
      <w:r>
        <w:rPr>
          <w:rFonts w:ascii="微软雅黑" w:hAnsi="微软雅黑" w:eastAsia="微软雅黑" w:cs="微软雅黑"/>
          <w:spacing w:val="7"/>
          <w:sz w:val="20"/>
          <w:szCs w:val="20"/>
        </w:rPr>
        <w:t>注：响应人应分项进行填报，表中表格行数可自行添加。报价应包含项目实施过程中</w:t>
      </w:r>
      <w:r>
        <w:rPr>
          <w:rFonts w:hint="eastAsia" w:ascii="微软雅黑" w:hAnsi="微软雅黑" w:eastAsia="微软雅黑" w:cs="微软雅黑"/>
          <w:spacing w:val="7"/>
          <w:sz w:val="20"/>
          <w:szCs w:val="20"/>
          <w:lang w:eastAsia="zh-CN"/>
        </w:rPr>
        <w:t>涉及的</w:t>
      </w:r>
      <w:r>
        <w:rPr>
          <w:rFonts w:ascii="微软雅黑" w:hAnsi="微软雅黑" w:eastAsia="微软雅黑" w:cs="微软雅黑"/>
          <w:spacing w:val="11"/>
          <w:sz w:val="20"/>
          <w:szCs w:val="20"/>
        </w:rPr>
        <w:t xml:space="preserve"> </w:t>
      </w:r>
      <w:r>
        <w:rPr>
          <w:rFonts w:ascii="微软雅黑" w:hAnsi="微软雅黑" w:eastAsia="微软雅黑" w:cs="微软雅黑"/>
          <w:spacing w:val="7"/>
          <w:sz w:val="20"/>
          <w:szCs w:val="20"/>
        </w:rPr>
        <w:t>一切相关费用。</w:t>
      </w:r>
    </w:p>
    <w:p w14:paraId="27D83146">
      <w:pPr>
        <w:pStyle w:val="2"/>
        <w:spacing w:line="417" w:lineRule="auto"/>
      </w:pPr>
    </w:p>
    <w:p w14:paraId="271C8473">
      <w:pPr>
        <w:spacing w:before="86" w:line="213" w:lineRule="auto"/>
        <w:ind w:left="225"/>
        <w:rPr>
          <w:rFonts w:ascii="微软雅黑" w:hAnsi="微软雅黑" w:eastAsia="微软雅黑" w:cs="微软雅黑"/>
          <w:sz w:val="20"/>
          <w:szCs w:val="20"/>
        </w:rPr>
      </w:pPr>
      <w:r>
        <w:rPr>
          <w:rFonts w:ascii="微软雅黑" w:hAnsi="微软雅黑" w:eastAsia="微软雅黑" w:cs="微软雅黑"/>
          <w:spacing w:val="9"/>
          <w:sz w:val="20"/>
          <w:szCs w:val="20"/>
        </w:rPr>
        <w:t>单位公章</w:t>
      </w:r>
      <w:r>
        <w:rPr>
          <w:rFonts w:ascii="微软雅黑" w:hAnsi="微软雅黑" w:eastAsia="微软雅黑" w:cs="微软雅黑"/>
          <w:spacing w:val="-14"/>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公章）</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9"/>
          <w:sz w:val="20"/>
          <w:szCs w:val="20"/>
        </w:rPr>
        <w:t>法定代表人</w:t>
      </w:r>
      <w:r>
        <w:rPr>
          <w:rFonts w:ascii="微软雅黑" w:hAnsi="微软雅黑" w:eastAsia="微软雅黑" w:cs="微软雅黑"/>
          <w:spacing w:val="-14"/>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签字或盖章）</w:t>
      </w:r>
    </w:p>
    <w:p w14:paraId="0AE9ECDA">
      <w:pPr>
        <w:spacing w:before="211" w:line="184" w:lineRule="auto"/>
        <w:ind w:left="263"/>
        <w:rPr>
          <w:rFonts w:ascii="微软雅黑" w:hAnsi="微软雅黑" w:eastAsia="微软雅黑" w:cs="微软雅黑"/>
          <w:sz w:val="20"/>
          <w:szCs w:val="20"/>
        </w:rPr>
      </w:pPr>
      <w:r>
        <w:rPr>
          <w:rFonts w:ascii="微软雅黑" w:hAnsi="微软雅黑" w:eastAsia="微软雅黑" w:cs="微软雅黑"/>
          <w:spacing w:val="-4"/>
          <w:sz w:val="20"/>
          <w:szCs w:val="20"/>
        </w:rPr>
        <w:t>日期：        年</w:t>
      </w:r>
      <w:r>
        <w:rPr>
          <w:rFonts w:ascii="微软雅黑" w:hAnsi="微软雅黑" w:eastAsia="微软雅黑" w:cs="微软雅黑"/>
          <w:spacing w:val="4"/>
          <w:sz w:val="20"/>
          <w:szCs w:val="20"/>
        </w:rPr>
        <w:t xml:space="preserve">       </w:t>
      </w:r>
      <w:r>
        <w:rPr>
          <w:rFonts w:ascii="微软雅黑" w:hAnsi="微软雅黑" w:eastAsia="微软雅黑" w:cs="微软雅黑"/>
          <w:spacing w:val="-4"/>
          <w:sz w:val="20"/>
          <w:szCs w:val="20"/>
        </w:rPr>
        <w:t>月          日</w:t>
      </w:r>
    </w:p>
    <w:p w14:paraId="2231DB53">
      <w:pPr>
        <w:spacing w:line="184" w:lineRule="auto"/>
        <w:rPr>
          <w:rFonts w:ascii="微软雅黑" w:hAnsi="微软雅黑" w:eastAsia="微软雅黑" w:cs="微软雅黑"/>
          <w:sz w:val="20"/>
          <w:szCs w:val="20"/>
        </w:rPr>
        <w:sectPr>
          <w:footerReference r:id="rId59" w:type="default"/>
          <w:pgSz w:w="11906" w:h="16839"/>
          <w:pgMar w:top="1181" w:right="1557" w:bottom="1376" w:left="1205" w:header="863" w:footer="1148" w:gutter="0"/>
          <w:cols w:space="720" w:num="1"/>
        </w:sectPr>
      </w:pPr>
    </w:p>
    <w:p w14:paraId="18AE6811">
      <w:pPr>
        <w:pStyle w:val="2"/>
        <w:spacing w:line="311" w:lineRule="auto"/>
      </w:pPr>
    </w:p>
    <w:p w14:paraId="7713F4EE">
      <w:pPr>
        <w:spacing w:before="120" w:line="181" w:lineRule="auto"/>
        <w:ind w:left="9"/>
        <w:rPr>
          <w:rFonts w:ascii="微软雅黑" w:hAnsi="微软雅黑" w:eastAsia="微软雅黑" w:cs="微软雅黑"/>
          <w:sz w:val="28"/>
          <w:szCs w:val="28"/>
        </w:rPr>
      </w:pPr>
      <w:r>
        <w:rPr>
          <w:rFonts w:ascii="微软雅黑" w:hAnsi="微软雅黑" w:eastAsia="微软雅黑" w:cs="微软雅黑"/>
          <w:b/>
          <w:bCs/>
          <w:spacing w:val="-6"/>
          <w:sz w:val="28"/>
          <w:szCs w:val="28"/>
        </w:rPr>
        <w:t>五</w:t>
      </w:r>
      <w:r>
        <w:rPr>
          <w:rFonts w:ascii="微软雅黑" w:hAnsi="微软雅黑" w:eastAsia="微软雅黑" w:cs="微软雅黑"/>
          <w:b/>
          <w:bCs/>
          <w:spacing w:val="-38"/>
          <w:sz w:val="28"/>
          <w:szCs w:val="28"/>
        </w:rPr>
        <w:t xml:space="preserve"> </w:t>
      </w:r>
      <w:r>
        <w:rPr>
          <w:rFonts w:ascii="微软雅黑" w:hAnsi="微软雅黑" w:eastAsia="微软雅黑" w:cs="微软雅黑"/>
          <w:b/>
          <w:bCs/>
          <w:spacing w:val="-6"/>
          <w:sz w:val="28"/>
          <w:szCs w:val="28"/>
        </w:rPr>
        <w:t>、技术竞价偏离表</w:t>
      </w:r>
    </w:p>
    <w:p w14:paraId="353E8C62">
      <w:pPr>
        <w:spacing w:before="261" w:line="181" w:lineRule="auto"/>
        <w:ind w:left="3497"/>
        <w:rPr>
          <w:rFonts w:ascii="微软雅黑" w:hAnsi="微软雅黑" w:eastAsia="微软雅黑" w:cs="微软雅黑"/>
          <w:sz w:val="28"/>
          <w:szCs w:val="28"/>
        </w:rPr>
      </w:pPr>
      <w:r>
        <w:rPr>
          <w:rFonts w:ascii="微软雅黑" w:hAnsi="微软雅黑" w:eastAsia="微软雅黑" w:cs="微软雅黑"/>
          <w:b/>
          <w:bCs/>
          <w:spacing w:val="-2"/>
          <w:sz w:val="28"/>
          <w:szCs w:val="28"/>
        </w:rPr>
        <w:t>技术竞价偏离表</w:t>
      </w:r>
    </w:p>
    <w:p w14:paraId="5514DC9D">
      <w:pPr>
        <w:spacing w:before="157"/>
      </w:pPr>
    </w:p>
    <w:tbl>
      <w:tblPr>
        <w:tblStyle w:val="5"/>
        <w:tblW w:w="8242"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7"/>
        <w:gridCol w:w="2595"/>
        <w:gridCol w:w="2600"/>
      </w:tblGrid>
      <w:tr w14:paraId="390DA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3047" w:type="dxa"/>
            <w:vAlign w:val="top"/>
          </w:tcPr>
          <w:p w14:paraId="07B74137">
            <w:pPr>
              <w:spacing w:line="241" w:lineRule="auto"/>
              <w:rPr>
                <w:rFonts w:ascii="Arial"/>
                <w:sz w:val="21"/>
              </w:rPr>
            </w:pPr>
          </w:p>
          <w:p w14:paraId="0E400994">
            <w:pPr>
              <w:pStyle w:val="6"/>
              <w:spacing w:before="85" w:line="186" w:lineRule="auto"/>
              <w:ind w:left="895"/>
            </w:pPr>
            <w:r>
              <w:rPr>
                <w:spacing w:val="9"/>
              </w:rPr>
              <w:t>竞价文件内容</w:t>
            </w:r>
          </w:p>
        </w:tc>
        <w:tc>
          <w:tcPr>
            <w:tcW w:w="2595" w:type="dxa"/>
            <w:vAlign w:val="top"/>
          </w:tcPr>
          <w:p w14:paraId="6C7220EA">
            <w:pPr>
              <w:pStyle w:val="6"/>
              <w:spacing w:before="326" w:line="188" w:lineRule="auto"/>
              <w:ind w:left="683"/>
            </w:pPr>
            <w:r>
              <w:rPr>
                <w:spacing w:val="6"/>
              </w:rPr>
              <w:t>响应文件内容</w:t>
            </w:r>
          </w:p>
        </w:tc>
        <w:tc>
          <w:tcPr>
            <w:tcW w:w="2600" w:type="dxa"/>
            <w:vAlign w:val="top"/>
          </w:tcPr>
          <w:p w14:paraId="37BF3A89">
            <w:pPr>
              <w:pStyle w:val="6"/>
              <w:spacing w:before="326" w:line="188" w:lineRule="auto"/>
              <w:ind w:left="565"/>
            </w:pPr>
            <w:r>
              <w:rPr>
                <w:spacing w:val="9"/>
              </w:rPr>
              <w:t>偏离内容及说明</w:t>
            </w:r>
          </w:p>
        </w:tc>
      </w:tr>
      <w:tr w14:paraId="6106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3047" w:type="dxa"/>
            <w:vAlign w:val="top"/>
          </w:tcPr>
          <w:p w14:paraId="77E0D3E8">
            <w:pPr>
              <w:rPr>
                <w:rFonts w:ascii="Arial"/>
                <w:sz w:val="21"/>
              </w:rPr>
            </w:pPr>
          </w:p>
        </w:tc>
        <w:tc>
          <w:tcPr>
            <w:tcW w:w="2595" w:type="dxa"/>
            <w:vAlign w:val="top"/>
          </w:tcPr>
          <w:p w14:paraId="75E8C632">
            <w:pPr>
              <w:rPr>
                <w:rFonts w:ascii="Arial"/>
                <w:sz w:val="21"/>
              </w:rPr>
            </w:pPr>
          </w:p>
        </w:tc>
        <w:tc>
          <w:tcPr>
            <w:tcW w:w="2600" w:type="dxa"/>
            <w:vAlign w:val="top"/>
          </w:tcPr>
          <w:p w14:paraId="33AF8573">
            <w:pPr>
              <w:rPr>
                <w:rFonts w:ascii="Arial"/>
                <w:sz w:val="21"/>
              </w:rPr>
            </w:pPr>
          </w:p>
        </w:tc>
      </w:tr>
      <w:tr w14:paraId="12BCF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3047" w:type="dxa"/>
            <w:vAlign w:val="top"/>
          </w:tcPr>
          <w:p w14:paraId="79BA21AE">
            <w:pPr>
              <w:rPr>
                <w:rFonts w:ascii="Arial"/>
                <w:sz w:val="21"/>
              </w:rPr>
            </w:pPr>
          </w:p>
        </w:tc>
        <w:tc>
          <w:tcPr>
            <w:tcW w:w="2595" w:type="dxa"/>
            <w:vAlign w:val="top"/>
          </w:tcPr>
          <w:p w14:paraId="5F7ADF80">
            <w:pPr>
              <w:rPr>
                <w:rFonts w:ascii="Arial"/>
                <w:sz w:val="21"/>
              </w:rPr>
            </w:pPr>
          </w:p>
        </w:tc>
        <w:tc>
          <w:tcPr>
            <w:tcW w:w="2600" w:type="dxa"/>
            <w:vAlign w:val="top"/>
          </w:tcPr>
          <w:p w14:paraId="7F6168D1">
            <w:pPr>
              <w:rPr>
                <w:rFonts w:ascii="Arial"/>
                <w:sz w:val="21"/>
              </w:rPr>
            </w:pPr>
          </w:p>
        </w:tc>
      </w:tr>
      <w:tr w14:paraId="60D52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3047" w:type="dxa"/>
            <w:vAlign w:val="top"/>
          </w:tcPr>
          <w:p w14:paraId="13B9A7C6">
            <w:pPr>
              <w:rPr>
                <w:rFonts w:ascii="Arial"/>
                <w:sz w:val="21"/>
              </w:rPr>
            </w:pPr>
          </w:p>
        </w:tc>
        <w:tc>
          <w:tcPr>
            <w:tcW w:w="2595" w:type="dxa"/>
            <w:vAlign w:val="top"/>
          </w:tcPr>
          <w:p w14:paraId="2D3E5323">
            <w:pPr>
              <w:rPr>
                <w:rFonts w:ascii="Arial"/>
                <w:sz w:val="21"/>
              </w:rPr>
            </w:pPr>
          </w:p>
        </w:tc>
        <w:tc>
          <w:tcPr>
            <w:tcW w:w="2600" w:type="dxa"/>
            <w:vAlign w:val="top"/>
          </w:tcPr>
          <w:p w14:paraId="7A3FC384">
            <w:pPr>
              <w:rPr>
                <w:rFonts w:ascii="Arial"/>
                <w:sz w:val="21"/>
              </w:rPr>
            </w:pPr>
          </w:p>
        </w:tc>
      </w:tr>
      <w:tr w14:paraId="14B82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047" w:type="dxa"/>
            <w:vAlign w:val="top"/>
          </w:tcPr>
          <w:p w14:paraId="15013946">
            <w:pPr>
              <w:rPr>
                <w:rFonts w:ascii="Arial"/>
                <w:sz w:val="21"/>
              </w:rPr>
            </w:pPr>
          </w:p>
        </w:tc>
        <w:tc>
          <w:tcPr>
            <w:tcW w:w="2595" w:type="dxa"/>
            <w:vAlign w:val="top"/>
          </w:tcPr>
          <w:p w14:paraId="5A123060">
            <w:pPr>
              <w:rPr>
                <w:rFonts w:ascii="Arial"/>
                <w:sz w:val="21"/>
              </w:rPr>
            </w:pPr>
          </w:p>
        </w:tc>
        <w:tc>
          <w:tcPr>
            <w:tcW w:w="2600" w:type="dxa"/>
            <w:vAlign w:val="top"/>
          </w:tcPr>
          <w:p w14:paraId="1C141A25">
            <w:pPr>
              <w:rPr>
                <w:rFonts w:ascii="Arial"/>
                <w:sz w:val="21"/>
              </w:rPr>
            </w:pPr>
          </w:p>
        </w:tc>
      </w:tr>
      <w:tr w14:paraId="25C23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047" w:type="dxa"/>
            <w:vAlign w:val="top"/>
          </w:tcPr>
          <w:p w14:paraId="434B3C65">
            <w:pPr>
              <w:rPr>
                <w:rFonts w:ascii="Arial"/>
                <w:sz w:val="21"/>
              </w:rPr>
            </w:pPr>
          </w:p>
        </w:tc>
        <w:tc>
          <w:tcPr>
            <w:tcW w:w="2595" w:type="dxa"/>
            <w:vAlign w:val="top"/>
          </w:tcPr>
          <w:p w14:paraId="0CDEEA21">
            <w:pPr>
              <w:rPr>
                <w:rFonts w:ascii="Arial"/>
                <w:sz w:val="21"/>
              </w:rPr>
            </w:pPr>
          </w:p>
        </w:tc>
        <w:tc>
          <w:tcPr>
            <w:tcW w:w="2600" w:type="dxa"/>
            <w:vAlign w:val="top"/>
          </w:tcPr>
          <w:p w14:paraId="5ACCAFC1">
            <w:pPr>
              <w:rPr>
                <w:rFonts w:ascii="Arial"/>
                <w:sz w:val="21"/>
              </w:rPr>
            </w:pPr>
          </w:p>
        </w:tc>
      </w:tr>
      <w:tr w14:paraId="3E723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047" w:type="dxa"/>
            <w:vAlign w:val="top"/>
          </w:tcPr>
          <w:p w14:paraId="1BC3F536">
            <w:pPr>
              <w:rPr>
                <w:rFonts w:ascii="Arial"/>
                <w:sz w:val="21"/>
              </w:rPr>
            </w:pPr>
          </w:p>
        </w:tc>
        <w:tc>
          <w:tcPr>
            <w:tcW w:w="2595" w:type="dxa"/>
            <w:vAlign w:val="top"/>
          </w:tcPr>
          <w:p w14:paraId="7ACD71F9">
            <w:pPr>
              <w:rPr>
                <w:rFonts w:ascii="Arial"/>
                <w:sz w:val="21"/>
              </w:rPr>
            </w:pPr>
          </w:p>
        </w:tc>
        <w:tc>
          <w:tcPr>
            <w:tcW w:w="2600" w:type="dxa"/>
            <w:vAlign w:val="top"/>
          </w:tcPr>
          <w:p w14:paraId="317994DA">
            <w:pPr>
              <w:rPr>
                <w:rFonts w:ascii="Arial"/>
                <w:sz w:val="21"/>
              </w:rPr>
            </w:pPr>
          </w:p>
        </w:tc>
      </w:tr>
      <w:tr w14:paraId="54020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047" w:type="dxa"/>
            <w:vAlign w:val="top"/>
          </w:tcPr>
          <w:p w14:paraId="4101CD9F">
            <w:pPr>
              <w:rPr>
                <w:rFonts w:ascii="Arial"/>
                <w:sz w:val="21"/>
              </w:rPr>
            </w:pPr>
          </w:p>
        </w:tc>
        <w:tc>
          <w:tcPr>
            <w:tcW w:w="2595" w:type="dxa"/>
            <w:vAlign w:val="top"/>
          </w:tcPr>
          <w:p w14:paraId="31E79E2C">
            <w:pPr>
              <w:rPr>
                <w:rFonts w:ascii="Arial"/>
                <w:sz w:val="21"/>
              </w:rPr>
            </w:pPr>
          </w:p>
        </w:tc>
        <w:tc>
          <w:tcPr>
            <w:tcW w:w="2600" w:type="dxa"/>
            <w:vAlign w:val="top"/>
          </w:tcPr>
          <w:p w14:paraId="6B356BFF">
            <w:pPr>
              <w:rPr>
                <w:rFonts w:ascii="Arial"/>
                <w:sz w:val="21"/>
              </w:rPr>
            </w:pPr>
          </w:p>
        </w:tc>
      </w:tr>
      <w:tr w14:paraId="40155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047" w:type="dxa"/>
            <w:vAlign w:val="top"/>
          </w:tcPr>
          <w:p w14:paraId="78A694F9">
            <w:pPr>
              <w:rPr>
                <w:rFonts w:ascii="Arial"/>
                <w:sz w:val="21"/>
              </w:rPr>
            </w:pPr>
          </w:p>
        </w:tc>
        <w:tc>
          <w:tcPr>
            <w:tcW w:w="2595" w:type="dxa"/>
            <w:vAlign w:val="top"/>
          </w:tcPr>
          <w:p w14:paraId="3D990A5D">
            <w:pPr>
              <w:rPr>
                <w:rFonts w:ascii="Arial"/>
                <w:sz w:val="21"/>
              </w:rPr>
            </w:pPr>
          </w:p>
        </w:tc>
        <w:tc>
          <w:tcPr>
            <w:tcW w:w="2600" w:type="dxa"/>
            <w:vAlign w:val="top"/>
          </w:tcPr>
          <w:p w14:paraId="164FDD10">
            <w:pPr>
              <w:rPr>
                <w:rFonts w:ascii="Arial"/>
                <w:sz w:val="21"/>
              </w:rPr>
            </w:pPr>
          </w:p>
        </w:tc>
      </w:tr>
      <w:tr w14:paraId="659EA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047" w:type="dxa"/>
            <w:vAlign w:val="top"/>
          </w:tcPr>
          <w:p w14:paraId="479EB3FB">
            <w:pPr>
              <w:rPr>
                <w:rFonts w:ascii="Arial"/>
                <w:sz w:val="21"/>
              </w:rPr>
            </w:pPr>
          </w:p>
        </w:tc>
        <w:tc>
          <w:tcPr>
            <w:tcW w:w="2595" w:type="dxa"/>
            <w:vAlign w:val="top"/>
          </w:tcPr>
          <w:p w14:paraId="32C16A45">
            <w:pPr>
              <w:rPr>
                <w:rFonts w:ascii="Arial"/>
                <w:sz w:val="21"/>
              </w:rPr>
            </w:pPr>
          </w:p>
        </w:tc>
        <w:tc>
          <w:tcPr>
            <w:tcW w:w="2600" w:type="dxa"/>
            <w:vAlign w:val="top"/>
          </w:tcPr>
          <w:p w14:paraId="640B8318">
            <w:pPr>
              <w:rPr>
                <w:rFonts w:ascii="Arial"/>
                <w:sz w:val="21"/>
              </w:rPr>
            </w:pPr>
          </w:p>
        </w:tc>
      </w:tr>
      <w:tr w14:paraId="3EB52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3047" w:type="dxa"/>
            <w:vAlign w:val="top"/>
          </w:tcPr>
          <w:p w14:paraId="3F24EE27">
            <w:pPr>
              <w:rPr>
                <w:rFonts w:ascii="Arial"/>
                <w:sz w:val="21"/>
              </w:rPr>
            </w:pPr>
          </w:p>
        </w:tc>
        <w:tc>
          <w:tcPr>
            <w:tcW w:w="2595" w:type="dxa"/>
            <w:vAlign w:val="top"/>
          </w:tcPr>
          <w:p w14:paraId="6AD985C3">
            <w:pPr>
              <w:rPr>
                <w:rFonts w:ascii="Arial"/>
                <w:sz w:val="21"/>
              </w:rPr>
            </w:pPr>
          </w:p>
        </w:tc>
        <w:tc>
          <w:tcPr>
            <w:tcW w:w="2600" w:type="dxa"/>
            <w:vAlign w:val="top"/>
          </w:tcPr>
          <w:p w14:paraId="6A8359EA">
            <w:pPr>
              <w:rPr>
                <w:rFonts w:ascii="Arial"/>
                <w:sz w:val="21"/>
              </w:rPr>
            </w:pPr>
          </w:p>
        </w:tc>
      </w:tr>
      <w:tr w14:paraId="007A4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3047" w:type="dxa"/>
            <w:vAlign w:val="top"/>
          </w:tcPr>
          <w:p w14:paraId="485496D9">
            <w:pPr>
              <w:rPr>
                <w:rFonts w:ascii="Arial"/>
                <w:sz w:val="21"/>
              </w:rPr>
            </w:pPr>
          </w:p>
        </w:tc>
        <w:tc>
          <w:tcPr>
            <w:tcW w:w="2595" w:type="dxa"/>
            <w:vAlign w:val="top"/>
          </w:tcPr>
          <w:p w14:paraId="1801A007">
            <w:pPr>
              <w:rPr>
                <w:rFonts w:ascii="Arial"/>
                <w:sz w:val="21"/>
              </w:rPr>
            </w:pPr>
          </w:p>
        </w:tc>
        <w:tc>
          <w:tcPr>
            <w:tcW w:w="2600" w:type="dxa"/>
            <w:vAlign w:val="top"/>
          </w:tcPr>
          <w:p w14:paraId="6117A2C3">
            <w:pPr>
              <w:rPr>
                <w:rFonts w:ascii="Arial"/>
                <w:sz w:val="21"/>
              </w:rPr>
            </w:pPr>
          </w:p>
        </w:tc>
      </w:tr>
    </w:tbl>
    <w:p w14:paraId="69E7B527">
      <w:pPr>
        <w:spacing w:before="275" w:line="213" w:lineRule="auto"/>
        <w:ind w:left="12"/>
        <w:rPr>
          <w:rFonts w:ascii="微软雅黑" w:hAnsi="微软雅黑" w:eastAsia="微软雅黑" w:cs="微软雅黑"/>
          <w:sz w:val="20"/>
          <w:szCs w:val="20"/>
        </w:rPr>
      </w:pPr>
      <w:r>
        <w:rPr>
          <w:rFonts w:ascii="微软雅黑" w:hAnsi="微软雅黑" w:eastAsia="微软雅黑" w:cs="微软雅黑"/>
          <w:spacing w:val="9"/>
          <w:sz w:val="20"/>
          <w:szCs w:val="20"/>
        </w:rPr>
        <w:t>单位公章</w:t>
      </w:r>
      <w:r>
        <w:rPr>
          <w:rFonts w:ascii="微软雅黑" w:hAnsi="微软雅黑" w:eastAsia="微软雅黑" w:cs="微软雅黑"/>
          <w:spacing w:val="-14"/>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公章）</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9"/>
          <w:sz w:val="20"/>
          <w:szCs w:val="20"/>
        </w:rPr>
        <w:t>法定代表人</w:t>
      </w:r>
      <w:r>
        <w:rPr>
          <w:rFonts w:ascii="微软雅黑" w:hAnsi="微软雅黑" w:eastAsia="微软雅黑" w:cs="微软雅黑"/>
          <w:spacing w:val="-14"/>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签字或盖章）</w:t>
      </w:r>
    </w:p>
    <w:p w14:paraId="03C74246">
      <w:pPr>
        <w:pStyle w:val="2"/>
        <w:spacing w:line="252" w:lineRule="auto"/>
      </w:pPr>
    </w:p>
    <w:p w14:paraId="52363741">
      <w:pPr>
        <w:pStyle w:val="2"/>
        <w:spacing w:line="253" w:lineRule="auto"/>
      </w:pPr>
    </w:p>
    <w:p w14:paraId="109F9898">
      <w:pPr>
        <w:spacing w:before="86" w:line="211" w:lineRule="auto"/>
        <w:ind w:left="4" w:right="1" w:firstLine="20"/>
        <w:rPr>
          <w:rFonts w:ascii="微软雅黑" w:hAnsi="微软雅黑" w:eastAsia="微软雅黑" w:cs="微软雅黑"/>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1"/>
          <w:sz w:val="20"/>
          <w:szCs w:val="20"/>
        </w:rPr>
        <w:t xml:space="preserve"> </w:t>
      </w:r>
      <w:r>
        <w:rPr>
          <w:rFonts w:ascii="微软雅黑" w:hAnsi="微软雅黑" w:eastAsia="微软雅黑" w:cs="微软雅黑"/>
          <w:b/>
          <w:bCs/>
          <w:spacing w:val="6"/>
          <w:sz w:val="20"/>
          <w:szCs w:val="20"/>
        </w:rPr>
        <w:t>、凡响应文件中所提供货物或服务与竞价文件有偏离的</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6"/>
          <w:sz w:val="20"/>
          <w:szCs w:val="20"/>
        </w:rPr>
        <w:t>（包括正偏离，</w:t>
      </w:r>
      <w:r>
        <w:rPr>
          <w:rFonts w:ascii="微软雅黑" w:hAnsi="微软雅黑" w:eastAsia="微软雅黑" w:cs="微软雅黑"/>
          <w:b/>
          <w:bCs/>
          <w:spacing w:val="-18"/>
          <w:sz w:val="20"/>
          <w:szCs w:val="20"/>
        </w:rPr>
        <w:t xml:space="preserve"> </w:t>
      </w:r>
      <w:r>
        <w:rPr>
          <w:rFonts w:ascii="微软雅黑" w:hAnsi="微软雅黑" w:eastAsia="微软雅黑" w:cs="微软雅黑"/>
          <w:b/>
          <w:bCs/>
          <w:spacing w:val="6"/>
          <w:sz w:val="20"/>
          <w:szCs w:val="20"/>
        </w:rPr>
        <w:t>用</w:t>
      </w:r>
      <w:r>
        <w:rPr>
          <w:rFonts w:ascii="Times New Roman" w:hAnsi="Times New Roman" w:eastAsia="Times New Roman" w:cs="Times New Roman"/>
          <w:b/>
          <w:bCs/>
          <w:spacing w:val="6"/>
          <w:sz w:val="20"/>
          <w:szCs w:val="20"/>
        </w:rPr>
        <w:t>+</w:t>
      </w:r>
      <w:r>
        <w:rPr>
          <w:rFonts w:ascii="微软雅黑" w:hAnsi="微软雅黑" w:eastAsia="微软雅黑" w:cs="微软雅黑"/>
          <w:b/>
          <w:bCs/>
          <w:spacing w:val="6"/>
          <w:sz w:val="20"/>
          <w:szCs w:val="20"/>
        </w:rPr>
        <w:t>号表示和负偏离，</w:t>
      </w:r>
      <w:r>
        <w:rPr>
          <w:rFonts w:ascii="微软雅黑" w:hAnsi="微软雅黑" w:eastAsia="微软雅黑" w:cs="微软雅黑"/>
          <w:b/>
          <w:bCs/>
          <w:spacing w:val="-17"/>
          <w:sz w:val="20"/>
          <w:szCs w:val="20"/>
        </w:rPr>
        <w:t xml:space="preserve"> </w:t>
      </w:r>
      <w:r>
        <w:rPr>
          <w:rFonts w:ascii="微软雅黑" w:hAnsi="微软雅黑" w:eastAsia="微软雅黑" w:cs="微软雅黑"/>
          <w:b/>
          <w:bCs/>
          <w:spacing w:val="6"/>
          <w:sz w:val="20"/>
          <w:szCs w:val="20"/>
        </w:rPr>
        <w:t>用</w:t>
      </w:r>
      <w:r>
        <w:rPr>
          <w:rFonts w:ascii="Times New Roman" w:hAnsi="Times New Roman" w:eastAsia="Times New Roman" w:cs="Times New Roman"/>
          <w:b/>
          <w:bCs/>
          <w:spacing w:val="6"/>
          <w:sz w:val="20"/>
          <w:szCs w:val="20"/>
        </w:rPr>
        <w:t>-</w:t>
      </w:r>
      <w:r>
        <w:rPr>
          <w:rFonts w:ascii="Times New Roman" w:hAnsi="Times New Roman" w:eastAsia="Times New Roman" w:cs="Times New Roman"/>
          <w:b/>
          <w:bCs/>
          <w:sz w:val="20"/>
          <w:szCs w:val="20"/>
        </w:rPr>
        <w:t xml:space="preserve"> </w:t>
      </w:r>
      <w:r>
        <w:rPr>
          <w:rFonts w:ascii="微软雅黑" w:hAnsi="微软雅黑" w:eastAsia="微软雅黑" w:cs="微软雅黑"/>
          <w:b/>
          <w:bCs/>
          <w:spacing w:val="8"/>
          <w:sz w:val="20"/>
          <w:szCs w:val="20"/>
        </w:rPr>
        <w:t>号表示</w:t>
      </w:r>
      <w:r>
        <w:rPr>
          <w:rFonts w:ascii="微软雅黑" w:hAnsi="微软雅黑" w:eastAsia="微软雅黑" w:cs="微软雅黑"/>
          <w:b/>
          <w:bCs/>
          <w:spacing w:val="-1"/>
          <w:sz w:val="20"/>
          <w:szCs w:val="20"/>
        </w:rPr>
        <w:t>），</w:t>
      </w:r>
      <w:r>
        <w:rPr>
          <w:rFonts w:ascii="微软雅黑" w:hAnsi="微软雅黑" w:eastAsia="微软雅黑" w:cs="微软雅黑"/>
          <w:b/>
          <w:bCs/>
          <w:spacing w:val="-18"/>
          <w:sz w:val="20"/>
          <w:szCs w:val="20"/>
        </w:rPr>
        <w:t xml:space="preserve"> </w:t>
      </w:r>
      <w:r>
        <w:rPr>
          <w:rFonts w:ascii="微软雅黑" w:hAnsi="微软雅黑" w:eastAsia="微软雅黑" w:cs="微软雅黑"/>
          <w:b/>
          <w:bCs/>
          <w:spacing w:val="8"/>
          <w:sz w:val="20"/>
          <w:szCs w:val="20"/>
        </w:rPr>
        <w:t>均应在此表中详细列出并说明理由</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8"/>
          <w:sz w:val="20"/>
          <w:szCs w:val="20"/>
        </w:rPr>
        <w:t>（内容较多的可以标注见响应文件第几页）</w:t>
      </w:r>
      <w:r>
        <w:rPr>
          <w:rFonts w:ascii="微软雅黑" w:hAnsi="微软雅黑" w:eastAsia="微软雅黑" w:cs="微软雅黑"/>
          <w:b/>
          <w:bCs/>
          <w:spacing w:val="-16"/>
          <w:sz w:val="20"/>
          <w:szCs w:val="20"/>
        </w:rPr>
        <w:t xml:space="preserve"> </w:t>
      </w:r>
      <w:r>
        <w:rPr>
          <w:rFonts w:ascii="微软雅黑" w:hAnsi="微软雅黑" w:eastAsia="微软雅黑" w:cs="微软雅黑"/>
          <w:b/>
          <w:bCs/>
          <w:spacing w:val="8"/>
          <w:sz w:val="20"/>
          <w:szCs w:val="20"/>
        </w:rPr>
        <w:t>。</w:t>
      </w:r>
    </w:p>
    <w:p w14:paraId="10F28539">
      <w:pPr>
        <w:spacing w:before="1" w:line="216" w:lineRule="auto"/>
        <w:ind w:left="4"/>
        <w:rPr>
          <w:rFonts w:ascii="微软雅黑" w:hAnsi="微软雅黑" w:eastAsia="微软雅黑" w:cs="微软雅黑"/>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6"/>
          <w:sz w:val="20"/>
          <w:szCs w:val="20"/>
        </w:rPr>
        <w:t xml:space="preserve"> </w:t>
      </w:r>
      <w:r>
        <w:rPr>
          <w:rFonts w:ascii="微软雅黑" w:hAnsi="微软雅黑" w:eastAsia="微软雅黑" w:cs="微软雅黑"/>
          <w:b/>
          <w:bCs/>
          <w:spacing w:val="7"/>
          <w:sz w:val="20"/>
          <w:szCs w:val="20"/>
        </w:rPr>
        <w:t>、</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7"/>
          <w:sz w:val="20"/>
          <w:szCs w:val="20"/>
        </w:rPr>
        <w:t>响应人所竞产品如与竞价文件要求的规格及配置不一致，</w:t>
      </w:r>
      <w:r>
        <w:rPr>
          <w:rFonts w:ascii="微软雅黑" w:hAnsi="微软雅黑" w:eastAsia="微软雅黑" w:cs="微软雅黑"/>
          <w:b/>
          <w:bCs/>
          <w:spacing w:val="-20"/>
          <w:sz w:val="20"/>
          <w:szCs w:val="20"/>
        </w:rPr>
        <w:t xml:space="preserve"> </w:t>
      </w:r>
      <w:r>
        <w:rPr>
          <w:rFonts w:ascii="微软雅黑" w:hAnsi="微软雅黑" w:eastAsia="微软雅黑" w:cs="微软雅黑"/>
          <w:b/>
          <w:bCs/>
          <w:spacing w:val="7"/>
          <w:sz w:val="20"/>
          <w:szCs w:val="20"/>
        </w:rPr>
        <w:t>则须在上表偏离说明中详细注明。</w:t>
      </w:r>
    </w:p>
    <w:p w14:paraId="1ACE5BE8">
      <w:pPr>
        <w:spacing w:before="99" w:line="217" w:lineRule="auto"/>
        <w:ind w:left="8"/>
        <w:rPr>
          <w:rFonts w:ascii="微软雅黑" w:hAnsi="微软雅黑" w:eastAsia="微软雅黑" w:cs="微软雅黑"/>
          <w:sz w:val="20"/>
          <w:szCs w:val="20"/>
        </w:rPr>
      </w:pPr>
      <w:r>
        <w:rPr>
          <w:rFonts w:ascii="Times New Roman" w:hAnsi="Times New Roman" w:eastAsia="Times New Roman" w:cs="Times New Roman"/>
          <w:b/>
          <w:bCs/>
          <w:spacing w:val="7"/>
          <w:sz w:val="20"/>
          <w:szCs w:val="20"/>
        </w:rPr>
        <w:t>3</w:t>
      </w:r>
      <w:r>
        <w:rPr>
          <w:rFonts w:ascii="Times New Roman" w:hAnsi="Times New Roman" w:eastAsia="Times New Roman" w:cs="Times New Roman"/>
          <w:b/>
          <w:bCs/>
          <w:spacing w:val="-11"/>
          <w:sz w:val="20"/>
          <w:szCs w:val="20"/>
        </w:rPr>
        <w:t xml:space="preserve"> </w:t>
      </w:r>
      <w:r>
        <w:rPr>
          <w:rFonts w:ascii="微软雅黑" w:hAnsi="微软雅黑" w:eastAsia="微软雅黑" w:cs="微软雅黑"/>
          <w:b/>
          <w:bCs/>
          <w:spacing w:val="7"/>
          <w:sz w:val="20"/>
          <w:szCs w:val="20"/>
        </w:rPr>
        <w:t>、若技术竞价偏离表与竞价文件中技术参数不一致， 以技术竞价偏离表为准。</w:t>
      </w:r>
    </w:p>
    <w:p w14:paraId="0DF40EF6">
      <w:pPr>
        <w:pStyle w:val="2"/>
        <w:spacing w:line="255" w:lineRule="auto"/>
      </w:pPr>
    </w:p>
    <w:p w14:paraId="0DF7B5D9">
      <w:pPr>
        <w:spacing w:before="86" w:line="188" w:lineRule="auto"/>
        <w:ind w:left="3"/>
        <w:rPr>
          <w:rFonts w:ascii="微软雅黑" w:hAnsi="微软雅黑" w:eastAsia="微软雅黑" w:cs="微软雅黑"/>
          <w:sz w:val="20"/>
          <w:szCs w:val="20"/>
        </w:rPr>
      </w:pPr>
      <w:r>
        <w:rPr>
          <w:rFonts w:ascii="Times New Roman" w:hAnsi="Times New Roman" w:eastAsia="Times New Roman" w:cs="Times New Roman"/>
          <w:b/>
          <w:bCs/>
          <w:spacing w:val="7"/>
          <w:sz w:val="20"/>
          <w:szCs w:val="20"/>
        </w:rPr>
        <w:t>4</w:t>
      </w:r>
      <w:r>
        <w:rPr>
          <w:rFonts w:ascii="Times New Roman" w:hAnsi="Times New Roman" w:eastAsia="Times New Roman" w:cs="Times New Roman"/>
          <w:b/>
          <w:bCs/>
          <w:spacing w:val="-13"/>
          <w:sz w:val="20"/>
          <w:szCs w:val="20"/>
        </w:rPr>
        <w:t xml:space="preserve"> </w:t>
      </w:r>
      <w:r>
        <w:rPr>
          <w:rFonts w:ascii="微软雅黑" w:hAnsi="微软雅黑" w:eastAsia="微软雅黑" w:cs="微软雅黑"/>
          <w:b/>
          <w:bCs/>
          <w:spacing w:val="7"/>
          <w:sz w:val="20"/>
          <w:szCs w:val="20"/>
        </w:rPr>
        <w:t>、如满足我司技术规格要求可不提供。</w:t>
      </w:r>
    </w:p>
    <w:p w14:paraId="68728B74">
      <w:pPr>
        <w:spacing w:line="188" w:lineRule="auto"/>
        <w:rPr>
          <w:rFonts w:ascii="微软雅黑" w:hAnsi="微软雅黑" w:eastAsia="微软雅黑" w:cs="微软雅黑"/>
          <w:sz w:val="20"/>
          <w:szCs w:val="20"/>
        </w:rPr>
        <w:sectPr>
          <w:headerReference r:id="rId60" w:type="default"/>
          <w:footerReference r:id="rId61" w:type="default"/>
          <w:pgSz w:w="11906" w:h="16839"/>
          <w:pgMar w:top="1181" w:right="1557" w:bottom="1376" w:left="1418" w:header="863" w:footer="1148" w:gutter="0"/>
          <w:cols w:space="720" w:num="1"/>
        </w:sectPr>
      </w:pPr>
    </w:p>
    <w:p w14:paraId="1E94B928">
      <w:pPr>
        <w:pStyle w:val="2"/>
        <w:spacing w:line="310" w:lineRule="auto"/>
      </w:pPr>
    </w:p>
    <w:p w14:paraId="7A1DC4AD">
      <w:pPr>
        <w:spacing w:before="120" w:line="206" w:lineRule="auto"/>
        <w:ind w:left="11"/>
        <w:rPr>
          <w:rFonts w:ascii="微软雅黑" w:hAnsi="微软雅黑" w:eastAsia="微软雅黑" w:cs="微软雅黑"/>
          <w:sz w:val="28"/>
          <w:szCs w:val="28"/>
        </w:rPr>
      </w:pPr>
      <w:r>
        <w:rPr>
          <w:rFonts w:ascii="微软雅黑" w:hAnsi="微软雅黑" w:eastAsia="微软雅黑" w:cs="微软雅黑"/>
          <w:b/>
          <w:bCs/>
          <w:spacing w:val="-4"/>
          <w:sz w:val="28"/>
          <w:szCs w:val="28"/>
        </w:rPr>
        <w:t>六</w:t>
      </w:r>
      <w:r>
        <w:rPr>
          <w:rFonts w:ascii="微软雅黑" w:hAnsi="微软雅黑" w:eastAsia="微软雅黑" w:cs="微软雅黑"/>
          <w:b/>
          <w:bCs/>
          <w:spacing w:val="-26"/>
          <w:sz w:val="28"/>
          <w:szCs w:val="28"/>
        </w:rPr>
        <w:t xml:space="preserve"> </w:t>
      </w:r>
      <w:r>
        <w:rPr>
          <w:rFonts w:ascii="微软雅黑" w:hAnsi="微软雅黑" w:eastAsia="微软雅黑" w:cs="微软雅黑"/>
          <w:b/>
          <w:bCs/>
          <w:spacing w:val="-4"/>
          <w:sz w:val="28"/>
          <w:szCs w:val="28"/>
        </w:rPr>
        <w:t>、所提供产品技术资料或样本等</w:t>
      </w:r>
      <w:r>
        <w:rPr>
          <w:rFonts w:ascii="微软雅黑" w:hAnsi="微软雅黑" w:eastAsia="微软雅黑" w:cs="微软雅黑"/>
          <w:b/>
          <w:bCs/>
          <w:spacing w:val="-60"/>
          <w:sz w:val="28"/>
          <w:szCs w:val="28"/>
        </w:rPr>
        <w:t xml:space="preserve"> </w:t>
      </w:r>
      <w:r>
        <w:rPr>
          <w:rFonts w:ascii="微软雅黑" w:hAnsi="微软雅黑" w:eastAsia="微软雅黑" w:cs="微软雅黑"/>
          <w:b/>
          <w:bCs/>
          <w:spacing w:val="-4"/>
          <w:sz w:val="28"/>
          <w:szCs w:val="28"/>
        </w:rPr>
        <w:t>（选择性提交）</w:t>
      </w:r>
    </w:p>
    <w:p w14:paraId="01B82403">
      <w:pPr>
        <w:spacing w:before="256" w:line="211" w:lineRule="auto"/>
        <w:ind w:left="2368"/>
        <w:rPr>
          <w:rFonts w:ascii="微软雅黑" w:hAnsi="微软雅黑" w:eastAsia="微软雅黑" w:cs="微软雅黑"/>
          <w:sz w:val="28"/>
          <w:szCs w:val="28"/>
        </w:rPr>
      </w:pPr>
      <w:r>
        <w:rPr>
          <w:rFonts w:ascii="微软雅黑" w:hAnsi="微软雅黑" w:eastAsia="微软雅黑" w:cs="微软雅黑"/>
          <w:b/>
          <w:bCs/>
          <w:spacing w:val="-4"/>
          <w:sz w:val="28"/>
          <w:szCs w:val="28"/>
        </w:rPr>
        <w:t>格式自拟，</w:t>
      </w:r>
      <w:r>
        <w:rPr>
          <w:rFonts w:ascii="微软雅黑" w:hAnsi="微软雅黑" w:eastAsia="微软雅黑" w:cs="微软雅黑"/>
          <w:b/>
          <w:bCs/>
          <w:spacing w:val="-26"/>
          <w:sz w:val="28"/>
          <w:szCs w:val="28"/>
        </w:rPr>
        <w:t xml:space="preserve"> </w:t>
      </w:r>
      <w:r>
        <w:rPr>
          <w:rFonts w:ascii="微软雅黑" w:hAnsi="微软雅黑" w:eastAsia="微软雅黑" w:cs="微软雅黑"/>
          <w:b/>
          <w:bCs/>
          <w:spacing w:val="-4"/>
          <w:sz w:val="28"/>
          <w:szCs w:val="28"/>
        </w:rPr>
        <w:t>可附相关产品技术彩页</w:t>
      </w:r>
    </w:p>
    <w:p w14:paraId="1C4E3749">
      <w:pPr>
        <w:spacing w:line="211" w:lineRule="auto"/>
        <w:rPr>
          <w:rFonts w:ascii="微软雅黑" w:hAnsi="微软雅黑" w:eastAsia="微软雅黑" w:cs="微软雅黑"/>
          <w:sz w:val="28"/>
          <w:szCs w:val="28"/>
        </w:rPr>
        <w:sectPr>
          <w:footerReference r:id="rId62" w:type="default"/>
          <w:pgSz w:w="11906" w:h="16839"/>
          <w:pgMar w:top="1181" w:right="1557" w:bottom="1376" w:left="1418" w:header="863" w:footer="1148" w:gutter="0"/>
          <w:cols w:space="720" w:num="1"/>
        </w:sectPr>
      </w:pPr>
    </w:p>
    <w:p w14:paraId="66CA0E5F">
      <w:pPr>
        <w:pStyle w:val="2"/>
        <w:spacing w:line="310" w:lineRule="auto"/>
      </w:pPr>
    </w:p>
    <w:p w14:paraId="284494E3">
      <w:pPr>
        <w:spacing w:before="120" w:line="206" w:lineRule="auto"/>
        <w:ind w:left="13"/>
        <w:rPr>
          <w:rFonts w:ascii="微软雅黑" w:hAnsi="微软雅黑" w:eastAsia="微软雅黑" w:cs="微软雅黑"/>
          <w:sz w:val="28"/>
          <w:szCs w:val="28"/>
        </w:rPr>
      </w:pPr>
      <w:r>
        <w:rPr>
          <w:rFonts w:ascii="微软雅黑" w:hAnsi="微软雅黑" w:eastAsia="微软雅黑" w:cs="微软雅黑"/>
          <w:b/>
          <w:bCs/>
          <w:spacing w:val="-6"/>
          <w:sz w:val="28"/>
          <w:szCs w:val="28"/>
        </w:rPr>
        <w:t>七</w:t>
      </w:r>
      <w:r>
        <w:rPr>
          <w:rFonts w:ascii="微软雅黑" w:hAnsi="微软雅黑" w:eastAsia="微软雅黑" w:cs="微软雅黑"/>
          <w:b/>
          <w:bCs/>
          <w:spacing w:val="-34"/>
          <w:sz w:val="28"/>
          <w:szCs w:val="28"/>
        </w:rPr>
        <w:t xml:space="preserve"> </w:t>
      </w:r>
      <w:r>
        <w:rPr>
          <w:rFonts w:ascii="微软雅黑" w:hAnsi="微软雅黑" w:eastAsia="微软雅黑" w:cs="微软雅黑"/>
          <w:b/>
          <w:bCs/>
          <w:spacing w:val="-6"/>
          <w:sz w:val="28"/>
          <w:szCs w:val="28"/>
        </w:rPr>
        <w:t>、项目组人员</w:t>
      </w:r>
      <w:r>
        <w:rPr>
          <w:rFonts w:ascii="微软雅黑" w:hAnsi="微软雅黑" w:eastAsia="微软雅黑" w:cs="微软雅黑"/>
          <w:b/>
          <w:bCs/>
          <w:spacing w:val="-60"/>
          <w:sz w:val="28"/>
          <w:szCs w:val="28"/>
        </w:rPr>
        <w:t xml:space="preserve"> </w:t>
      </w:r>
      <w:r>
        <w:rPr>
          <w:rFonts w:ascii="微软雅黑" w:hAnsi="微软雅黑" w:eastAsia="微软雅黑" w:cs="微软雅黑"/>
          <w:b/>
          <w:bCs/>
          <w:spacing w:val="-6"/>
          <w:sz w:val="28"/>
          <w:szCs w:val="28"/>
        </w:rPr>
        <w:t>（非必要文件）</w:t>
      </w:r>
    </w:p>
    <w:p w14:paraId="68348977">
      <w:pPr>
        <w:spacing w:before="213" w:line="181" w:lineRule="auto"/>
        <w:ind w:left="1685"/>
        <w:rPr>
          <w:rFonts w:ascii="微软雅黑" w:hAnsi="微软雅黑" w:eastAsia="微软雅黑" w:cs="微软雅黑"/>
          <w:sz w:val="28"/>
          <w:szCs w:val="28"/>
        </w:rPr>
      </w:pPr>
      <w:r>
        <w:rPr>
          <w:rFonts w:ascii="微软雅黑" w:hAnsi="微软雅黑" w:eastAsia="微软雅黑" w:cs="微软雅黑"/>
          <w:b/>
          <w:bCs/>
          <w:spacing w:val="-3"/>
          <w:sz w:val="28"/>
          <w:szCs w:val="28"/>
        </w:rPr>
        <w:t>响应人项目管理</w:t>
      </w:r>
      <w:r>
        <w:rPr>
          <w:rFonts w:ascii="微软雅黑" w:hAnsi="微软雅黑" w:eastAsia="微软雅黑" w:cs="微软雅黑"/>
          <w:b/>
          <w:bCs/>
          <w:spacing w:val="-43"/>
          <w:sz w:val="28"/>
          <w:szCs w:val="28"/>
        </w:rPr>
        <w:t xml:space="preserve"> </w:t>
      </w:r>
      <w:r>
        <w:rPr>
          <w:rFonts w:ascii="微软雅黑" w:hAnsi="微软雅黑" w:eastAsia="微软雅黑" w:cs="微软雅黑"/>
          <w:b/>
          <w:bCs/>
          <w:spacing w:val="-3"/>
          <w:sz w:val="28"/>
          <w:szCs w:val="28"/>
        </w:rPr>
        <w:t>、技术及售后服务人员一览表</w:t>
      </w:r>
    </w:p>
    <w:p w14:paraId="10DD192A">
      <w:pPr>
        <w:spacing w:before="12"/>
      </w:pPr>
    </w:p>
    <w:p w14:paraId="24A13DED">
      <w:pPr>
        <w:spacing w:before="12"/>
      </w:pPr>
    </w:p>
    <w:p w14:paraId="1881D786">
      <w:pPr>
        <w:spacing w:before="12"/>
      </w:pPr>
    </w:p>
    <w:tbl>
      <w:tblPr>
        <w:tblStyle w:val="5"/>
        <w:tblW w:w="8445"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799"/>
        <w:gridCol w:w="1079"/>
        <w:gridCol w:w="1919"/>
        <w:gridCol w:w="959"/>
        <w:gridCol w:w="1497"/>
      </w:tblGrid>
      <w:tr w14:paraId="643AC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192" w:type="dxa"/>
            <w:vAlign w:val="top"/>
          </w:tcPr>
          <w:p w14:paraId="580C92BB">
            <w:pPr>
              <w:spacing w:line="306" w:lineRule="auto"/>
              <w:rPr>
                <w:rFonts w:ascii="Arial"/>
                <w:sz w:val="21"/>
              </w:rPr>
            </w:pPr>
          </w:p>
          <w:p w14:paraId="3F48B5E8">
            <w:pPr>
              <w:spacing w:line="306" w:lineRule="auto"/>
              <w:rPr>
                <w:rFonts w:ascii="Arial"/>
                <w:sz w:val="21"/>
              </w:rPr>
            </w:pPr>
          </w:p>
          <w:p w14:paraId="5F262183">
            <w:pPr>
              <w:pStyle w:val="6"/>
              <w:spacing w:before="86" w:line="186" w:lineRule="auto"/>
              <w:ind w:left="283"/>
            </w:pPr>
            <w:r>
              <w:rPr>
                <w:spacing w:val="4"/>
              </w:rPr>
              <w:t>姓</w:t>
            </w:r>
            <w:r>
              <w:rPr>
                <w:spacing w:val="12"/>
              </w:rPr>
              <w:t xml:space="preserve">   </w:t>
            </w:r>
            <w:r>
              <w:rPr>
                <w:spacing w:val="4"/>
              </w:rPr>
              <w:t>名</w:t>
            </w:r>
          </w:p>
        </w:tc>
        <w:tc>
          <w:tcPr>
            <w:tcW w:w="1799" w:type="dxa"/>
            <w:vAlign w:val="top"/>
          </w:tcPr>
          <w:p w14:paraId="33C95116">
            <w:pPr>
              <w:pStyle w:val="6"/>
              <w:spacing w:before="282" w:line="183" w:lineRule="auto"/>
              <w:ind w:left="587"/>
            </w:pPr>
            <w:r>
              <w:rPr>
                <w:spacing w:val="7"/>
              </w:rPr>
              <w:t>本项目</w:t>
            </w:r>
          </w:p>
          <w:p w14:paraId="53E12484">
            <w:pPr>
              <w:spacing w:line="244" w:lineRule="auto"/>
              <w:rPr>
                <w:rFonts w:ascii="Arial"/>
                <w:sz w:val="21"/>
              </w:rPr>
            </w:pPr>
          </w:p>
          <w:p w14:paraId="0A2C6F15">
            <w:pPr>
              <w:spacing w:line="245" w:lineRule="auto"/>
              <w:rPr>
                <w:rFonts w:ascii="Arial"/>
                <w:sz w:val="21"/>
              </w:rPr>
            </w:pPr>
          </w:p>
          <w:p w14:paraId="2248E5C7">
            <w:pPr>
              <w:pStyle w:val="6"/>
              <w:spacing w:before="86" w:line="186" w:lineRule="auto"/>
              <w:ind w:left="485"/>
            </w:pPr>
            <w:r>
              <w:rPr>
                <w:spacing w:val="6"/>
              </w:rPr>
              <w:t>拟任职务</w:t>
            </w:r>
          </w:p>
        </w:tc>
        <w:tc>
          <w:tcPr>
            <w:tcW w:w="1079" w:type="dxa"/>
            <w:vAlign w:val="top"/>
          </w:tcPr>
          <w:p w14:paraId="3285C54B">
            <w:pPr>
              <w:spacing w:line="308" w:lineRule="auto"/>
              <w:rPr>
                <w:rFonts w:ascii="Arial"/>
                <w:sz w:val="21"/>
              </w:rPr>
            </w:pPr>
          </w:p>
          <w:p w14:paraId="693E7F02">
            <w:pPr>
              <w:spacing w:line="308" w:lineRule="auto"/>
              <w:rPr>
                <w:rFonts w:ascii="Arial"/>
                <w:sz w:val="21"/>
              </w:rPr>
            </w:pPr>
          </w:p>
          <w:p w14:paraId="641F026B">
            <w:pPr>
              <w:pStyle w:val="6"/>
              <w:spacing w:before="86" w:line="182" w:lineRule="auto"/>
              <w:ind w:left="107"/>
            </w:pPr>
            <w:r>
              <w:rPr>
                <w:spacing w:val="3"/>
              </w:rPr>
              <w:t>学</w:t>
            </w:r>
            <w:r>
              <w:rPr>
                <w:spacing w:val="55"/>
              </w:rPr>
              <w:t xml:space="preserve"> </w:t>
            </w:r>
            <w:r>
              <w:rPr>
                <w:spacing w:val="3"/>
              </w:rPr>
              <w:t>历</w:t>
            </w:r>
          </w:p>
        </w:tc>
        <w:tc>
          <w:tcPr>
            <w:tcW w:w="1919" w:type="dxa"/>
            <w:vAlign w:val="top"/>
          </w:tcPr>
          <w:p w14:paraId="670EC409">
            <w:pPr>
              <w:spacing w:line="306" w:lineRule="auto"/>
              <w:rPr>
                <w:rFonts w:ascii="Arial"/>
                <w:sz w:val="21"/>
              </w:rPr>
            </w:pPr>
          </w:p>
          <w:p w14:paraId="16FD3E7F">
            <w:pPr>
              <w:spacing w:line="306" w:lineRule="auto"/>
              <w:rPr>
                <w:rFonts w:ascii="Arial"/>
                <w:sz w:val="21"/>
              </w:rPr>
            </w:pPr>
          </w:p>
          <w:p w14:paraId="79B1D6E1">
            <w:pPr>
              <w:pStyle w:val="6"/>
              <w:spacing w:before="86" w:line="186" w:lineRule="auto"/>
              <w:ind w:left="548"/>
            </w:pPr>
            <w:r>
              <w:rPr>
                <w:spacing w:val="6"/>
              </w:rPr>
              <w:t>身份证号</w:t>
            </w:r>
          </w:p>
        </w:tc>
        <w:tc>
          <w:tcPr>
            <w:tcW w:w="959" w:type="dxa"/>
            <w:vAlign w:val="top"/>
          </w:tcPr>
          <w:p w14:paraId="115C5BCE">
            <w:pPr>
              <w:spacing w:line="336" w:lineRule="auto"/>
              <w:rPr>
                <w:rFonts w:ascii="Arial"/>
                <w:sz w:val="21"/>
              </w:rPr>
            </w:pPr>
          </w:p>
          <w:p w14:paraId="3A4DF575">
            <w:pPr>
              <w:pStyle w:val="6"/>
              <w:spacing w:before="85" w:line="341" w:lineRule="auto"/>
              <w:ind w:left="377" w:right="161" w:hanging="205"/>
            </w:pPr>
            <w:r>
              <w:rPr>
                <w:spacing w:val="6"/>
              </w:rPr>
              <w:t>办公电</w:t>
            </w:r>
            <w:r>
              <w:t xml:space="preserve"> </w:t>
            </w:r>
            <w:r>
              <w:rPr>
                <w:spacing w:val="5"/>
              </w:rPr>
              <w:t>话</w:t>
            </w:r>
          </w:p>
        </w:tc>
        <w:tc>
          <w:tcPr>
            <w:tcW w:w="1497" w:type="dxa"/>
            <w:vAlign w:val="top"/>
          </w:tcPr>
          <w:p w14:paraId="3CF0501A">
            <w:pPr>
              <w:spacing w:line="305" w:lineRule="auto"/>
              <w:rPr>
                <w:rFonts w:ascii="Arial"/>
                <w:sz w:val="21"/>
              </w:rPr>
            </w:pPr>
          </w:p>
          <w:p w14:paraId="66246F6C">
            <w:pPr>
              <w:spacing w:line="306" w:lineRule="auto"/>
              <w:rPr>
                <w:rFonts w:ascii="Arial"/>
                <w:sz w:val="21"/>
              </w:rPr>
            </w:pPr>
          </w:p>
          <w:p w14:paraId="64E41D49">
            <w:pPr>
              <w:pStyle w:val="6"/>
              <w:spacing w:before="86" w:line="189" w:lineRule="auto"/>
              <w:ind w:left="541"/>
            </w:pPr>
            <w:r>
              <w:rPr>
                <w:spacing w:val="6"/>
              </w:rPr>
              <w:t>备注</w:t>
            </w:r>
          </w:p>
        </w:tc>
      </w:tr>
      <w:tr w14:paraId="52CA3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92" w:type="dxa"/>
            <w:vAlign w:val="top"/>
          </w:tcPr>
          <w:p w14:paraId="579A63D8">
            <w:pPr>
              <w:rPr>
                <w:rFonts w:ascii="Arial"/>
                <w:sz w:val="21"/>
              </w:rPr>
            </w:pPr>
          </w:p>
        </w:tc>
        <w:tc>
          <w:tcPr>
            <w:tcW w:w="1799" w:type="dxa"/>
            <w:vAlign w:val="top"/>
          </w:tcPr>
          <w:p w14:paraId="2A04221A">
            <w:pPr>
              <w:rPr>
                <w:rFonts w:ascii="Arial"/>
                <w:sz w:val="21"/>
              </w:rPr>
            </w:pPr>
          </w:p>
        </w:tc>
        <w:tc>
          <w:tcPr>
            <w:tcW w:w="1079" w:type="dxa"/>
            <w:vAlign w:val="top"/>
          </w:tcPr>
          <w:p w14:paraId="277CD443">
            <w:pPr>
              <w:rPr>
                <w:rFonts w:ascii="Arial"/>
                <w:sz w:val="21"/>
              </w:rPr>
            </w:pPr>
          </w:p>
        </w:tc>
        <w:tc>
          <w:tcPr>
            <w:tcW w:w="1919" w:type="dxa"/>
            <w:vAlign w:val="top"/>
          </w:tcPr>
          <w:p w14:paraId="0B60EA5A">
            <w:pPr>
              <w:rPr>
                <w:rFonts w:ascii="Arial"/>
                <w:sz w:val="21"/>
              </w:rPr>
            </w:pPr>
          </w:p>
        </w:tc>
        <w:tc>
          <w:tcPr>
            <w:tcW w:w="959" w:type="dxa"/>
            <w:vAlign w:val="top"/>
          </w:tcPr>
          <w:p w14:paraId="04C96172">
            <w:pPr>
              <w:rPr>
                <w:rFonts w:ascii="Arial"/>
                <w:sz w:val="21"/>
              </w:rPr>
            </w:pPr>
          </w:p>
        </w:tc>
        <w:tc>
          <w:tcPr>
            <w:tcW w:w="1497" w:type="dxa"/>
            <w:vAlign w:val="top"/>
          </w:tcPr>
          <w:p w14:paraId="528DE55B">
            <w:pPr>
              <w:rPr>
                <w:rFonts w:ascii="Arial"/>
                <w:sz w:val="21"/>
              </w:rPr>
            </w:pPr>
          </w:p>
        </w:tc>
      </w:tr>
      <w:tr w14:paraId="2161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192" w:type="dxa"/>
            <w:vAlign w:val="top"/>
          </w:tcPr>
          <w:p w14:paraId="65C541E3">
            <w:pPr>
              <w:rPr>
                <w:rFonts w:ascii="Arial"/>
                <w:sz w:val="21"/>
              </w:rPr>
            </w:pPr>
          </w:p>
        </w:tc>
        <w:tc>
          <w:tcPr>
            <w:tcW w:w="1799" w:type="dxa"/>
            <w:vAlign w:val="top"/>
          </w:tcPr>
          <w:p w14:paraId="4701C74B">
            <w:pPr>
              <w:rPr>
                <w:rFonts w:ascii="Arial"/>
                <w:sz w:val="21"/>
              </w:rPr>
            </w:pPr>
          </w:p>
        </w:tc>
        <w:tc>
          <w:tcPr>
            <w:tcW w:w="1079" w:type="dxa"/>
            <w:vAlign w:val="top"/>
          </w:tcPr>
          <w:p w14:paraId="43574C0B">
            <w:pPr>
              <w:rPr>
                <w:rFonts w:ascii="Arial"/>
                <w:sz w:val="21"/>
              </w:rPr>
            </w:pPr>
          </w:p>
        </w:tc>
        <w:tc>
          <w:tcPr>
            <w:tcW w:w="1919" w:type="dxa"/>
            <w:vAlign w:val="top"/>
          </w:tcPr>
          <w:p w14:paraId="48EC221C">
            <w:pPr>
              <w:rPr>
                <w:rFonts w:ascii="Arial"/>
                <w:sz w:val="21"/>
              </w:rPr>
            </w:pPr>
          </w:p>
        </w:tc>
        <w:tc>
          <w:tcPr>
            <w:tcW w:w="959" w:type="dxa"/>
            <w:vAlign w:val="top"/>
          </w:tcPr>
          <w:p w14:paraId="20C952B0">
            <w:pPr>
              <w:rPr>
                <w:rFonts w:ascii="Arial"/>
                <w:sz w:val="21"/>
              </w:rPr>
            </w:pPr>
          </w:p>
        </w:tc>
        <w:tc>
          <w:tcPr>
            <w:tcW w:w="1497" w:type="dxa"/>
            <w:vAlign w:val="top"/>
          </w:tcPr>
          <w:p w14:paraId="10E7BC26">
            <w:pPr>
              <w:rPr>
                <w:rFonts w:ascii="Arial"/>
                <w:sz w:val="21"/>
              </w:rPr>
            </w:pPr>
          </w:p>
        </w:tc>
      </w:tr>
      <w:tr w14:paraId="54299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192" w:type="dxa"/>
            <w:vAlign w:val="top"/>
          </w:tcPr>
          <w:p w14:paraId="0082926B">
            <w:pPr>
              <w:rPr>
                <w:rFonts w:ascii="Arial"/>
                <w:sz w:val="21"/>
              </w:rPr>
            </w:pPr>
          </w:p>
        </w:tc>
        <w:tc>
          <w:tcPr>
            <w:tcW w:w="1799" w:type="dxa"/>
            <w:vAlign w:val="top"/>
          </w:tcPr>
          <w:p w14:paraId="4DBAB325">
            <w:pPr>
              <w:rPr>
                <w:rFonts w:ascii="Arial"/>
                <w:sz w:val="21"/>
              </w:rPr>
            </w:pPr>
          </w:p>
        </w:tc>
        <w:tc>
          <w:tcPr>
            <w:tcW w:w="1079" w:type="dxa"/>
            <w:vAlign w:val="top"/>
          </w:tcPr>
          <w:p w14:paraId="0034E8CB">
            <w:pPr>
              <w:rPr>
                <w:rFonts w:ascii="Arial"/>
                <w:sz w:val="21"/>
              </w:rPr>
            </w:pPr>
          </w:p>
        </w:tc>
        <w:tc>
          <w:tcPr>
            <w:tcW w:w="1919" w:type="dxa"/>
            <w:vAlign w:val="top"/>
          </w:tcPr>
          <w:p w14:paraId="0313E810">
            <w:pPr>
              <w:rPr>
                <w:rFonts w:ascii="Arial"/>
                <w:sz w:val="21"/>
              </w:rPr>
            </w:pPr>
          </w:p>
        </w:tc>
        <w:tc>
          <w:tcPr>
            <w:tcW w:w="959" w:type="dxa"/>
            <w:vAlign w:val="top"/>
          </w:tcPr>
          <w:p w14:paraId="102C1857">
            <w:pPr>
              <w:rPr>
                <w:rFonts w:ascii="Arial"/>
                <w:sz w:val="21"/>
              </w:rPr>
            </w:pPr>
          </w:p>
        </w:tc>
        <w:tc>
          <w:tcPr>
            <w:tcW w:w="1497" w:type="dxa"/>
            <w:vAlign w:val="top"/>
          </w:tcPr>
          <w:p w14:paraId="57ABA6B1">
            <w:pPr>
              <w:rPr>
                <w:rFonts w:ascii="Arial"/>
                <w:sz w:val="21"/>
              </w:rPr>
            </w:pPr>
          </w:p>
        </w:tc>
      </w:tr>
      <w:tr w14:paraId="76175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92" w:type="dxa"/>
            <w:vAlign w:val="top"/>
          </w:tcPr>
          <w:p w14:paraId="373C8726">
            <w:pPr>
              <w:rPr>
                <w:rFonts w:ascii="Arial"/>
                <w:sz w:val="21"/>
              </w:rPr>
            </w:pPr>
          </w:p>
        </w:tc>
        <w:tc>
          <w:tcPr>
            <w:tcW w:w="1799" w:type="dxa"/>
            <w:vAlign w:val="top"/>
          </w:tcPr>
          <w:p w14:paraId="2F80A8AF">
            <w:pPr>
              <w:rPr>
                <w:rFonts w:ascii="Arial"/>
                <w:sz w:val="21"/>
              </w:rPr>
            </w:pPr>
          </w:p>
        </w:tc>
        <w:tc>
          <w:tcPr>
            <w:tcW w:w="1079" w:type="dxa"/>
            <w:vAlign w:val="top"/>
          </w:tcPr>
          <w:p w14:paraId="030E4F69">
            <w:pPr>
              <w:rPr>
                <w:rFonts w:ascii="Arial"/>
                <w:sz w:val="21"/>
              </w:rPr>
            </w:pPr>
          </w:p>
        </w:tc>
        <w:tc>
          <w:tcPr>
            <w:tcW w:w="1919" w:type="dxa"/>
            <w:vAlign w:val="top"/>
          </w:tcPr>
          <w:p w14:paraId="0C8A78DC">
            <w:pPr>
              <w:rPr>
                <w:rFonts w:ascii="Arial"/>
                <w:sz w:val="21"/>
              </w:rPr>
            </w:pPr>
          </w:p>
        </w:tc>
        <w:tc>
          <w:tcPr>
            <w:tcW w:w="959" w:type="dxa"/>
            <w:vAlign w:val="top"/>
          </w:tcPr>
          <w:p w14:paraId="2D42AC10">
            <w:pPr>
              <w:rPr>
                <w:rFonts w:ascii="Arial"/>
                <w:sz w:val="21"/>
              </w:rPr>
            </w:pPr>
          </w:p>
        </w:tc>
        <w:tc>
          <w:tcPr>
            <w:tcW w:w="1497" w:type="dxa"/>
            <w:vAlign w:val="top"/>
          </w:tcPr>
          <w:p w14:paraId="34DB75BA">
            <w:pPr>
              <w:rPr>
                <w:rFonts w:ascii="Arial"/>
                <w:sz w:val="21"/>
              </w:rPr>
            </w:pPr>
          </w:p>
        </w:tc>
      </w:tr>
      <w:tr w14:paraId="780B6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192" w:type="dxa"/>
            <w:vAlign w:val="top"/>
          </w:tcPr>
          <w:p w14:paraId="402BA007">
            <w:pPr>
              <w:rPr>
                <w:rFonts w:ascii="Arial"/>
                <w:sz w:val="21"/>
              </w:rPr>
            </w:pPr>
          </w:p>
        </w:tc>
        <w:tc>
          <w:tcPr>
            <w:tcW w:w="1799" w:type="dxa"/>
            <w:vAlign w:val="top"/>
          </w:tcPr>
          <w:p w14:paraId="342FCCB6">
            <w:pPr>
              <w:rPr>
                <w:rFonts w:ascii="Arial"/>
                <w:sz w:val="21"/>
              </w:rPr>
            </w:pPr>
          </w:p>
        </w:tc>
        <w:tc>
          <w:tcPr>
            <w:tcW w:w="1079" w:type="dxa"/>
            <w:vAlign w:val="top"/>
          </w:tcPr>
          <w:p w14:paraId="6D17FAE3">
            <w:pPr>
              <w:rPr>
                <w:rFonts w:ascii="Arial"/>
                <w:sz w:val="21"/>
              </w:rPr>
            </w:pPr>
          </w:p>
        </w:tc>
        <w:tc>
          <w:tcPr>
            <w:tcW w:w="1919" w:type="dxa"/>
            <w:vAlign w:val="top"/>
          </w:tcPr>
          <w:p w14:paraId="52AECEB2">
            <w:pPr>
              <w:rPr>
                <w:rFonts w:ascii="Arial"/>
                <w:sz w:val="21"/>
              </w:rPr>
            </w:pPr>
          </w:p>
        </w:tc>
        <w:tc>
          <w:tcPr>
            <w:tcW w:w="959" w:type="dxa"/>
            <w:vAlign w:val="top"/>
          </w:tcPr>
          <w:p w14:paraId="5AECE77B">
            <w:pPr>
              <w:rPr>
                <w:rFonts w:ascii="Arial"/>
                <w:sz w:val="21"/>
              </w:rPr>
            </w:pPr>
          </w:p>
        </w:tc>
        <w:tc>
          <w:tcPr>
            <w:tcW w:w="1497" w:type="dxa"/>
            <w:vAlign w:val="top"/>
          </w:tcPr>
          <w:p w14:paraId="047049C0">
            <w:pPr>
              <w:rPr>
                <w:rFonts w:ascii="Arial"/>
                <w:sz w:val="21"/>
              </w:rPr>
            </w:pPr>
          </w:p>
        </w:tc>
      </w:tr>
      <w:tr w14:paraId="3852A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92" w:type="dxa"/>
            <w:vAlign w:val="top"/>
          </w:tcPr>
          <w:p w14:paraId="206E95C7">
            <w:pPr>
              <w:rPr>
                <w:rFonts w:ascii="Arial"/>
                <w:sz w:val="21"/>
              </w:rPr>
            </w:pPr>
          </w:p>
        </w:tc>
        <w:tc>
          <w:tcPr>
            <w:tcW w:w="1799" w:type="dxa"/>
            <w:vAlign w:val="top"/>
          </w:tcPr>
          <w:p w14:paraId="1B699B65">
            <w:pPr>
              <w:rPr>
                <w:rFonts w:ascii="Arial"/>
                <w:sz w:val="21"/>
              </w:rPr>
            </w:pPr>
          </w:p>
        </w:tc>
        <w:tc>
          <w:tcPr>
            <w:tcW w:w="1079" w:type="dxa"/>
            <w:vAlign w:val="top"/>
          </w:tcPr>
          <w:p w14:paraId="1863C720">
            <w:pPr>
              <w:rPr>
                <w:rFonts w:ascii="Arial"/>
                <w:sz w:val="21"/>
              </w:rPr>
            </w:pPr>
          </w:p>
        </w:tc>
        <w:tc>
          <w:tcPr>
            <w:tcW w:w="1919" w:type="dxa"/>
            <w:vAlign w:val="top"/>
          </w:tcPr>
          <w:p w14:paraId="0986AA22">
            <w:pPr>
              <w:rPr>
                <w:rFonts w:ascii="Arial"/>
                <w:sz w:val="21"/>
              </w:rPr>
            </w:pPr>
          </w:p>
        </w:tc>
        <w:tc>
          <w:tcPr>
            <w:tcW w:w="959" w:type="dxa"/>
            <w:vAlign w:val="top"/>
          </w:tcPr>
          <w:p w14:paraId="4053A601">
            <w:pPr>
              <w:rPr>
                <w:rFonts w:ascii="Arial"/>
                <w:sz w:val="21"/>
              </w:rPr>
            </w:pPr>
          </w:p>
        </w:tc>
        <w:tc>
          <w:tcPr>
            <w:tcW w:w="1497" w:type="dxa"/>
            <w:vAlign w:val="top"/>
          </w:tcPr>
          <w:p w14:paraId="5D3E99B2">
            <w:pPr>
              <w:rPr>
                <w:rFonts w:ascii="Arial"/>
                <w:sz w:val="21"/>
              </w:rPr>
            </w:pPr>
          </w:p>
        </w:tc>
      </w:tr>
      <w:tr w14:paraId="2EADF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192" w:type="dxa"/>
            <w:vAlign w:val="top"/>
          </w:tcPr>
          <w:p w14:paraId="0D9C7919">
            <w:pPr>
              <w:rPr>
                <w:rFonts w:ascii="Arial"/>
                <w:sz w:val="21"/>
              </w:rPr>
            </w:pPr>
          </w:p>
        </w:tc>
        <w:tc>
          <w:tcPr>
            <w:tcW w:w="1799" w:type="dxa"/>
            <w:vAlign w:val="top"/>
          </w:tcPr>
          <w:p w14:paraId="33162D2B">
            <w:pPr>
              <w:rPr>
                <w:rFonts w:ascii="Arial"/>
                <w:sz w:val="21"/>
              </w:rPr>
            </w:pPr>
          </w:p>
        </w:tc>
        <w:tc>
          <w:tcPr>
            <w:tcW w:w="1079" w:type="dxa"/>
            <w:vAlign w:val="top"/>
          </w:tcPr>
          <w:p w14:paraId="77E8FFCF">
            <w:pPr>
              <w:rPr>
                <w:rFonts w:ascii="Arial"/>
                <w:sz w:val="21"/>
              </w:rPr>
            </w:pPr>
          </w:p>
        </w:tc>
        <w:tc>
          <w:tcPr>
            <w:tcW w:w="1919" w:type="dxa"/>
            <w:vAlign w:val="top"/>
          </w:tcPr>
          <w:p w14:paraId="0D37EEC7">
            <w:pPr>
              <w:rPr>
                <w:rFonts w:ascii="Arial"/>
                <w:sz w:val="21"/>
              </w:rPr>
            </w:pPr>
          </w:p>
        </w:tc>
        <w:tc>
          <w:tcPr>
            <w:tcW w:w="959" w:type="dxa"/>
            <w:vAlign w:val="top"/>
          </w:tcPr>
          <w:p w14:paraId="1FDBF8F4">
            <w:pPr>
              <w:rPr>
                <w:rFonts w:ascii="Arial"/>
                <w:sz w:val="21"/>
              </w:rPr>
            </w:pPr>
          </w:p>
        </w:tc>
        <w:tc>
          <w:tcPr>
            <w:tcW w:w="1497" w:type="dxa"/>
            <w:vAlign w:val="top"/>
          </w:tcPr>
          <w:p w14:paraId="645C5C71">
            <w:pPr>
              <w:rPr>
                <w:rFonts w:ascii="Arial"/>
                <w:sz w:val="21"/>
              </w:rPr>
            </w:pPr>
          </w:p>
        </w:tc>
      </w:tr>
      <w:tr w14:paraId="6905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92" w:type="dxa"/>
            <w:vAlign w:val="top"/>
          </w:tcPr>
          <w:p w14:paraId="1D48C915">
            <w:pPr>
              <w:rPr>
                <w:rFonts w:ascii="Arial"/>
                <w:sz w:val="21"/>
              </w:rPr>
            </w:pPr>
          </w:p>
        </w:tc>
        <w:tc>
          <w:tcPr>
            <w:tcW w:w="1799" w:type="dxa"/>
            <w:vAlign w:val="top"/>
          </w:tcPr>
          <w:p w14:paraId="76601615">
            <w:pPr>
              <w:rPr>
                <w:rFonts w:ascii="Arial"/>
                <w:sz w:val="21"/>
              </w:rPr>
            </w:pPr>
          </w:p>
        </w:tc>
        <w:tc>
          <w:tcPr>
            <w:tcW w:w="1079" w:type="dxa"/>
            <w:vAlign w:val="top"/>
          </w:tcPr>
          <w:p w14:paraId="5DDFF00B">
            <w:pPr>
              <w:rPr>
                <w:rFonts w:ascii="Arial"/>
                <w:sz w:val="21"/>
              </w:rPr>
            </w:pPr>
          </w:p>
        </w:tc>
        <w:tc>
          <w:tcPr>
            <w:tcW w:w="1919" w:type="dxa"/>
            <w:vAlign w:val="top"/>
          </w:tcPr>
          <w:p w14:paraId="0A4DD8CF">
            <w:pPr>
              <w:rPr>
                <w:rFonts w:ascii="Arial"/>
                <w:sz w:val="21"/>
              </w:rPr>
            </w:pPr>
          </w:p>
        </w:tc>
        <w:tc>
          <w:tcPr>
            <w:tcW w:w="959" w:type="dxa"/>
            <w:vAlign w:val="top"/>
          </w:tcPr>
          <w:p w14:paraId="4C2E518C">
            <w:pPr>
              <w:rPr>
                <w:rFonts w:ascii="Arial"/>
                <w:sz w:val="21"/>
              </w:rPr>
            </w:pPr>
          </w:p>
        </w:tc>
        <w:tc>
          <w:tcPr>
            <w:tcW w:w="1497" w:type="dxa"/>
            <w:vAlign w:val="top"/>
          </w:tcPr>
          <w:p w14:paraId="3DAB745D">
            <w:pPr>
              <w:rPr>
                <w:rFonts w:ascii="Arial"/>
                <w:sz w:val="21"/>
              </w:rPr>
            </w:pPr>
          </w:p>
        </w:tc>
      </w:tr>
      <w:tr w14:paraId="53CBF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92" w:type="dxa"/>
            <w:vAlign w:val="top"/>
          </w:tcPr>
          <w:p w14:paraId="6087BC24">
            <w:pPr>
              <w:rPr>
                <w:rFonts w:ascii="Arial"/>
                <w:sz w:val="21"/>
              </w:rPr>
            </w:pPr>
          </w:p>
        </w:tc>
        <w:tc>
          <w:tcPr>
            <w:tcW w:w="1799" w:type="dxa"/>
            <w:vAlign w:val="top"/>
          </w:tcPr>
          <w:p w14:paraId="0230FAB0">
            <w:pPr>
              <w:rPr>
                <w:rFonts w:ascii="Arial"/>
                <w:sz w:val="21"/>
              </w:rPr>
            </w:pPr>
          </w:p>
        </w:tc>
        <w:tc>
          <w:tcPr>
            <w:tcW w:w="1079" w:type="dxa"/>
            <w:vAlign w:val="top"/>
          </w:tcPr>
          <w:p w14:paraId="4E9B6D73">
            <w:pPr>
              <w:rPr>
                <w:rFonts w:ascii="Arial"/>
                <w:sz w:val="21"/>
              </w:rPr>
            </w:pPr>
          </w:p>
        </w:tc>
        <w:tc>
          <w:tcPr>
            <w:tcW w:w="1919" w:type="dxa"/>
            <w:vAlign w:val="top"/>
          </w:tcPr>
          <w:p w14:paraId="506C2C0E">
            <w:pPr>
              <w:rPr>
                <w:rFonts w:ascii="Arial"/>
                <w:sz w:val="21"/>
              </w:rPr>
            </w:pPr>
          </w:p>
        </w:tc>
        <w:tc>
          <w:tcPr>
            <w:tcW w:w="959" w:type="dxa"/>
            <w:vAlign w:val="top"/>
          </w:tcPr>
          <w:p w14:paraId="7EB84FD2">
            <w:pPr>
              <w:rPr>
                <w:rFonts w:ascii="Arial"/>
                <w:sz w:val="21"/>
              </w:rPr>
            </w:pPr>
          </w:p>
        </w:tc>
        <w:tc>
          <w:tcPr>
            <w:tcW w:w="1497" w:type="dxa"/>
            <w:vAlign w:val="top"/>
          </w:tcPr>
          <w:p w14:paraId="679F3BA2">
            <w:pPr>
              <w:rPr>
                <w:rFonts w:ascii="Arial"/>
                <w:sz w:val="21"/>
              </w:rPr>
            </w:pPr>
          </w:p>
        </w:tc>
      </w:tr>
      <w:tr w14:paraId="7F67A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92" w:type="dxa"/>
            <w:vAlign w:val="top"/>
          </w:tcPr>
          <w:p w14:paraId="5F23124D">
            <w:pPr>
              <w:rPr>
                <w:rFonts w:ascii="Arial"/>
                <w:sz w:val="21"/>
              </w:rPr>
            </w:pPr>
          </w:p>
        </w:tc>
        <w:tc>
          <w:tcPr>
            <w:tcW w:w="1799" w:type="dxa"/>
            <w:vAlign w:val="top"/>
          </w:tcPr>
          <w:p w14:paraId="4A2D13FF">
            <w:pPr>
              <w:rPr>
                <w:rFonts w:ascii="Arial"/>
                <w:sz w:val="21"/>
              </w:rPr>
            </w:pPr>
          </w:p>
        </w:tc>
        <w:tc>
          <w:tcPr>
            <w:tcW w:w="1079" w:type="dxa"/>
            <w:vAlign w:val="top"/>
          </w:tcPr>
          <w:p w14:paraId="60A0B646">
            <w:pPr>
              <w:rPr>
                <w:rFonts w:ascii="Arial"/>
                <w:sz w:val="21"/>
              </w:rPr>
            </w:pPr>
          </w:p>
        </w:tc>
        <w:tc>
          <w:tcPr>
            <w:tcW w:w="1919" w:type="dxa"/>
            <w:vAlign w:val="top"/>
          </w:tcPr>
          <w:p w14:paraId="7A2C7D16">
            <w:pPr>
              <w:rPr>
                <w:rFonts w:ascii="Arial"/>
                <w:sz w:val="21"/>
              </w:rPr>
            </w:pPr>
          </w:p>
        </w:tc>
        <w:tc>
          <w:tcPr>
            <w:tcW w:w="959" w:type="dxa"/>
            <w:vAlign w:val="top"/>
          </w:tcPr>
          <w:p w14:paraId="4C0C56A5">
            <w:pPr>
              <w:rPr>
                <w:rFonts w:ascii="Arial"/>
                <w:sz w:val="21"/>
              </w:rPr>
            </w:pPr>
          </w:p>
        </w:tc>
        <w:tc>
          <w:tcPr>
            <w:tcW w:w="1497" w:type="dxa"/>
            <w:vAlign w:val="top"/>
          </w:tcPr>
          <w:p w14:paraId="11A56710">
            <w:pPr>
              <w:rPr>
                <w:rFonts w:ascii="Arial"/>
                <w:sz w:val="21"/>
              </w:rPr>
            </w:pPr>
          </w:p>
        </w:tc>
      </w:tr>
    </w:tbl>
    <w:p w14:paraId="6F8E3344">
      <w:pPr>
        <w:spacing w:before="195" w:line="295" w:lineRule="auto"/>
        <w:ind w:left="5" w:right="3" w:firstLine="349"/>
        <w:rPr>
          <w:rFonts w:ascii="微软雅黑" w:hAnsi="微软雅黑" w:eastAsia="微软雅黑" w:cs="微软雅黑"/>
          <w:sz w:val="20"/>
          <w:szCs w:val="20"/>
        </w:rPr>
      </w:pPr>
      <w:r>
        <w:rPr>
          <w:rFonts w:ascii="微软雅黑" w:hAnsi="微软雅黑" w:eastAsia="微软雅黑" w:cs="微软雅黑"/>
          <w:b/>
          <w:bCs/>
          <w:spacing w:val="6"/>
          <w:sz w:val="20"/>
          <w:szCs w:val="20"/>
        </w:rPr>
        <w:t>注：</w:t>
      </w:r>
      <w:r>
        <w:rPr>
          <w:rFonts w:ascii="微软雅黑" w:hAnsi="微软雅黑" w:eastAsia="微软雅黑" w:cs="微软雅黑"/>
          <w:b/>
          <w:bCs/>
          <w:spacing w:val="-24"/>
          <w:sz w:val="20"/>
          <w:szCs w:val="20"/>
        </w:rPr>
        <w:t xml:space="preserve"> </w:t>
      </w:r>
      <w:r>
        <w:rPr>
          <w:rFonts w:ascii="微软雅黑" w:hAnsi="微软雅黑" w:eastAsia="微软雅黑" w:cs="微软雅黑"/>
          <w:b/>
          <w:bCs/>
          <w:spacing w:val="6"/>
          <w:sz w:val="20"/>
          <w:szCs w:val="20"/>
        </w:rPr>
        <w:t>项目管理</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6"/>
          <w:sz w:val="20"/>
          <w:szCs w:val="20"/>
        </w:rPr>
        <w:t>、技术及服务人员必须按本表承诺人员操作，</w:t>
      </w:r>
      <w:r>
        <w:rPr>
          <w:rFonts w:ascii="微软雅黑" w:hAnsi="微软雅黑" w:eastAsia="微软雅黑" w:cs="微软雅黑"/>
          <w:b/>
          <w:bCs/>
          <w:spacing w:val="-30"/>
          <w:sz w:val="20"/>
          <w:szCs w:val="20"/>
        </w:rPr>
        <w:t xml:space="preserve"> </w:t>
      </w:r>
      <w:r>
        <w:rPr>
          <w:rFonts w:ascii="微软雅黑" w:hAnsi="微软雅黑" w:eastAsia="微软雅黑" w:cs="微软雅黑"/>
          <w:b/>
          <w:bCs/>
          <w:spacing w:val="6"/>
          <w:sz w:val="20"/>
          <w:szCs w:val="20"/>
        </w:rPr>
        <w:t>不得随意更换</w:t>
      </w:r>
      <w:r>
        <w:rPr>
          <w:rFonts w:ascii="微软雅黑" w:hAnsi="微软雅黑" w:eastAsia="微软雅黑" w:cs="微软雅黑"/>
          <w:b/>
          <w:bCs/>
          <w:spacing w:val="-27"/>
          <w:sz w:val="20"/>
          <w:szCs w:val="20"/>
        </w:rPr>
        <w:t xml:space="preserve"> </w:t>
      </w:r>
      <w:r>
        <w:rPr>
          <w:rFonts w:ascii="微软雅黑" w:hAnsi="微软雅黑" w:eastAsia="微软雅黑" w:cs="微软雅黑"/>
          <w:b/>
          <w:bCs/>
          <w:spacing w:val="6"/>
          <w:sz w:val="20"/>
          <w:szCs w:val="20"/>
        </w:rPr>
        <w:t>。按竞价</w:t>
      </w:r>
      <w:r>
        <w:rPr>
          <w:rFonts w:ascii="微软雅黑" w:hAnsi="微软雅黑" w:eastAsia="微软雅黑" w:cs="微软雅黑"/>
          <w:b/>
          <w:bCs/>
          <w:spacing w:val="5"/>
          <w:sz w:val="20"/>
          <w:szCs w:val="20"/>
        </w:rPr>
        <w:t>文件要求附</w:t>
      </w:r>
      <w:r>
        <w:rPr>
          <w:rFonts w:ascii="微软雅黑" w:hAnsi="微软雅黑" w:eastAsia="微软雅黑" w:cs="微软雅黑"/>
          <w:b/>
          <w:bCs/>
          <w:sz w:val="20"/>
          <w:szCs w:val="20"/>
        </w:rPr>
        <w:t xml:space="preserve"> </w:t>
      </w:r>
      <w:r>
        <w:rPr>
          <w:rFonts w:ascii="微软雅黑" w:hAnsi="微软雅黑" w:eastAsia="微软雅黑" w:cs="微软雅黑"/>
          <w:b/>
          <w:bCs/>
          <w:spacing w:val="10"/>
          <w:sz w:val="20"/>
          <w:szCs w:val="20"/>
        </w:rPr>
        <w:t>相关人员证书。</w:t>
      </w:r>
    </w:p>
    <w:p w14:paraId="55E30BBC">
      <w:pPr>
        <w:pStyle w:val="2"/>
        <w:spacing w:line="280" w:lineRule="auto"/>
      </w:pPr>
    </w:p>
    <w:p w14:paraId="2A967AB7">
      <w:pPr>
        <w:pStyle w:val="2"/>
        <w:spacing w:line="281" w:lineRule="auto"/>
      </w:pPr>
    </w:p>
    <w:p w14:paraId="46FA4D4E">
      <w:pPr>
        <w:pStyle w:val="2"/>
        <w:spacing w:line="281" w:lineRule="auto"/>
      </w:pPr>
    </w:p>
    <w:p w14:paraId="06A61CF4">
      <w:pPr>
        <w:spacing w:before="86" w:line="213" w:lineRule="auto"/>
        <w:ind w:right="10"/>
        <w:jc w:val="right"/>
        <w:rPr>
          <w:rFonts w:ascii="微软雅黑" w:hAnsi="微软雅黑" w:eastAsia="微软雅黑" w:cs="微软雅黑"/>
          <w:sz w:val="20"/>
          <w:szCs w:val="20"/>
        </w:rPr>
      </w:pPr>
      <w:r>
        <w:rPr>
          <w:rFonts w:ascii="微软雅黑" w:hAnsi="微软雅黑" w:eastAsia="微软雅黑" w:cs="微软雅黑"/>
          <w:spacing w:val="9"/>
          <w:sz w:val="20"/>
          <w:szCs w:val="20"/>
        </w:rPr>
        <w:t>单位名称</w:t>
      </w:r>
      <w:r>
        <w:rPr>
          <w:rFonts w:ascii="微软雅黑" w:hAnsi="微软雅黑" w:eastAsia="微软雅黑" w:cs="微软雅黑"/>
          <w:spacing w:val="-14"/>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盖章）</w:t>
      </w:r>
    </w:p>
    <w:p w14:paraId="2339F24E">
      <w:pPr>
        <w:spacing w:line="213" w:lineRule="auto"/>
        <w:rPr>
          <w:rFonts w:ascii="微软雅黑" w:hAnsi="微软雅黑" w:eastAsia="微软雅黑" w:cs="微软雅黑"/>
          <w:sz w:val="20"/>
          <w:szCs w:val="20"/>
        </w:rPr>
        <w:sectPr>
          <w:footerReference r:id="rId63" w:type="default"/>
          <w:pgSz w:w="11906" w:h="16839"/>
          <w:pgMar w:top="1181" w:right="1557" w:bottom="1376" w:left="1418" w:header="863" w:footer="1148" w:gutter="0"/>
          <w:cols w:space="720" w:num="1"/>
        </w:sectPr>
      </w:pPr>
    </w:p>
    <w:p w14:paraId="0BA6AD74">
      <w:pPr>
        <w:pStyle w:val="2"/>
        <w:spacing w:line="310" w:lineRule="auto"/>
      </w:pPr>
    </w:p>
    <w:p w14:paraId="42A7BCF8">
      <w:pPr>
        <w:spacing w:before="120" w:line="206" w:lineRule="auto"/>
        <w:ind w:left="5"/>
        <w:rPr>
          <w:rFonts w:ascii="微软雅黑" w:hAnsi="微软雅黑" w:eastAsia="微软雅黑" w:cs="微软雅黑"/>
          <w:sz w:val="28"/>
          <w:szCs w:val="28"/>
        </w:rPr>
      </w:pPr>
      <w:r>
        <w:rPr>
          <w:rFonts w:ascii="微软雅黑" w:hAnsi="微软雅黑" w:eastAsia="微软雅黑" w:cs="微软雅黑"/>
          <w:b/>
          <w:bCs/>
          <w:spacing w:val="-5"/>
          <w:sz w:val="28"/>
          <w:szCs w:val="28"/>
        </w:rPr>
        <w:t>八</w:t>
      </w:r>
      <w:r>
        <w:rPr>
          <w:rFonts w:ascii="微软雅黑" w:hAnsi="微软雅黑" w:eastAsia="微软雅黑" w:cs="微软雅黑"/>
          <w:b/>
          <w:bCs/>
          <w:spacing w:val="-33"/>
          <w:sz w:val="28"/>
          <w:szCs w:val="28"/>
        </w:rPr>
        <w:t xml:space="preserve"> </w:t>
      </w:r>
      <w:r>
        <w:rPr>
          <w:rFonts w:ascii="微软雅黑" w:hAnsi="微软雅黑" w:eastAsia="微软雅黑" w:cs="微软雅黑"/>
          <w:b/>
          <w:bCs/>
          <w:spacing w:val="-5"/>
          <w:sz w:val="28"/>
          <w:szCs w:val="28"/>
        </w:rPr>
        <w:t>、项目实施方案</w:t>
      </w:r>
      <w:r>
        <w:rPr>
          <w:rFonts w:ascii="微软雅黑" w:hAnsi="微软雅黑" w:eastAsia="微软雅黑" w:cs="微软雅黑"/>
          <w:b/>
          <w:bCs/>
          <w:spacing w:val="-61"/>
          <w:sz w:val="28"/>
          <w:szCs w:val="28"/>
        </w:rPr>
        <w:t xml:space="preserve"> </w:t>
      </w:r>
      <w:r>
        <w:rPr>
          <w:rFonts w:ascii="微软雅黑" w:hAnsi="微软雅黑" w:eastAsia="微软雅黑" w:cs="微软雅黑"/>
          <w:b/>
          <w:bCs/>
          <w:spacing w:val="-5"/>
          <w:sz w:val="28"/>
          <w:szCs w:val="28"/>
        </w:rPr>
        <w:t>（非必要文件）</w:t>
      </w:r>
    </w:p>
    <w:p w14:paraId="0A8865FE">
      <w:pPr>
        <w:spacing w:before="213" w:line="180" w:lineRule="auto"/>
        <w:ind w:left="3911"/>
        <w:rPr>
          <w:rFonts w:ascii="微软雅黑" w:hAnsi="微软雅黑" w:eastAsia="微软雅黑" w:cs="微软雅黑"/>
          <w:sz w:val="28"/>
          <w:szCs w:val="28"/>
        </w:rPr>
      </w:pPr>
      <w:r>
        <w:rPr>
          <w:rFonts w:ascii="微软雅黑" w:hAnsi="微软雅黑" w:eastAsia="微软雅黑" w:cs="微软雅黑"/>
          <w:spacing w:val="-2"/>
          <w:sz w:val="28"/>
          <w:szCs w:val="28"/>
        </w:rPr>
        <w:t>格式自拟</w:t>
      </w:r>
    </w:p>
    <w:p w14:paraId="6B7C979A">
      <w:pPr>
        <w:spacing w:line="180" w:lineRule="auto"/>
        <w:rPr>
          <w:rFonts w:ascii="微软雅黑" w:hAnsi="微软雅黑" w:eastAsia="微软雅黑" w:cs="微软雅黑"/>
          <w:sz w:val="28"/>
          <w:szCs w:val="28"/>
        </w:rPr>
        <w:sectPr>
          <w:footerReference r:id="rId64" w:type="default"/>
          <w:pgSz w:w="11906" w:h="16839"/>
          <w:pgMar w:top="1181" w:right="1557" w:bottom="1376" w:left="1418" w:header="863" w:footer="1148" w:gutter="0"/>
          <w:cols w:space="720" w:num="1"/>
        </w:sectPr>
      </w:pPr>
    </w:p>
    <w:p w14:paraId="02162E1C">
      <w:pPr>
        <w:pStyle w:val="2"/>
        <w:spacing w:line="310" w:lineRule="auto"/>
      </w:pPr>
    </w:p>
    <w:p w14:paraId="732EF313">
      <w:pPr>
        <w:spacing w:before="120" w:line="206" w:lineRule="auto"/>
        <w:ind w:left="12"/>
        <w:rPr>
          <w:rFonts w:ascii="微软雅黑" w:hAnsi="微软雅黑" w:eastAsia="微软雅黑" w:cs="微软雅黑"/>
          <w:sz w:val="28"/>
          <w:szCs w:val="28"/>
        </w:rPr>
      </w:pPr>
      <w:r>
        <w:rPr>
          <w:rFonts w:ascii="微软雅黑" w:hAnsi="微软雅黑" w:eastAsia="微软雅黑" w:cs="微软雅黑"/>
          <w:b/>
          <w:bCs/>
          <w:spacing w:val="-4"/>
          <w:sz w:val="28"/>
          <w:szCs w:val="28"/>
        </w:rPr>
        <w:t>九</w:t>
      </w:r>
      <w:r>
        <w:rPr>
          <w:rFonts w:ascii="微软雅黑" w:hAnsi="微软雅黑" w:eastAsia="微软雅黑" w:cs="微软雅黑"/>
          <w:b/>
          <w:bCs/>
          <w:spacing w:val="-41"/>
          <w:sz w:val="28"/>
          <w:szCs w:val="28"/>
        </w:rPr>
        <w:t xml:space="preserve"> </w:t>
      </w:r>
      <w:r>
        <w:rPr>
          <w:rFonts w:ascii="微软雅黑" w:hAnsi="微软雅黑" w:eastAsia="微软雅黑" w:cs="微软雅黑"/>
          <w:b/>
          <w:bCs/>
          <w:spacing w:val="-4"/>
          <w:sz w:val="28"/>
          <w:szCs w:val="28"/>
        </w:rPr>
        <w:t>、竞价所需的其他资料</w:t>
      </w:r>
      <w:r>
        <w:rPr>
          <w:rFonts w:ascii="微软雅黑" w:hAnsi="微软雅黑" w:eastAsia="微软雅黑" w:cs="微软雅黑"/>
          <w:b/>
          <w:bCs/>
          <w:spacing w:val="-63"/>
          <w:sz w:val="28"/>
          <w:szCs w:val="28"/>
        </w:rPr>
        <w:t xml:space="preserve"> </w:t>
      </w:r>
      <w:r>
        <w:rPr>
          <w:rFonts w:ascii="微软雅黑" w:hAnsi="微软雅黑" w:eastAsia="微软雅黑" w:cs="微软雅黑"/>
          <w:b/>
          <w:bCs/>
          <w:spacing w:val="-4"/>
          <w:sz w:val="28"/>
          <w:szCs w:val="28"/>
        </w:rPr>
        <w:t>（选择性提交）</w:t>
      </w:r>
    </w:p>
    <w:p w14:paraId="41A4CAD2">
      <w:pPr>
        <w:spacing w:before="154" w:line="265" w:lineRule="auto"/>
        <w:ind w:left="10" w:right="1" w:firstLine="473"/>
        <w:rPr>
          <w:rFonts w:ascii="微软雅黑" w:hAnsi="微软雅黑" w:eastAsia="微软雅黑" w:cs="微软雅黑"/>
          <w:sz w:val="24"/>
          <w:szCs w:val="24"/>
        </w:rPr>
      </w:pPr>
      <w:r>
        <w:rPr>
          <w:rFonts w:ascii="微软雅黑" w:hAnsi="微软雅黑" w:eastAsia="微软雅黑" w:cs="微软雅黑"/>
          <w:spacing w:val="-1"/>
          <w:sz w:val="24"/>
          <w:szCs w:val="24"/>
        </w:rPr>
        <w:t>请在此文档中增加竞价所需其他相关内容（包括资格要求</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、竞价评议办法</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、采购</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需求中涉及的证件证明及其</w:t>
      </w:r>
      <w:r>
        <w:rPr>
          <w:rFonts w:hint="eastAsia" w:ascii="微软雅黑" w:hAnsi="微软雅黑" w:eastAsia="微软雅黑" w:cs="微软雅黑"/>
          <w:spacing w:val="-4"/>
          <w:sz w:val="24"/>
          <w:szCs w:val="24"/>
          <w:lang w:eastAsia="zh-CN"/>
        </w:rPr>
        <w:t>他</w:t>
      </w:r>
      <w:r>
        <w:rPr>
          <w:rFonts w:ascii="微软雅黑" w:hAnsi="微软雅黑" w:eastAsia="微软雅黑" w:cs="微软雅黑"/>
          <w:spacing w:val="-4"/>
          <w:sz w:val="24"/>
          <w:szCs w:val="24"/>
        </w:rPr>
        <w:t>响应人认为有必要提供的资料）。</w:t>
      </w:r>
    </w:p>
    <w:sectPr>
      <w:footerReference r:id="rId65" w:type="default"/>
      <w:pgSz w:w="11906" w:h="16839"/>
      <w:pgMar w:top="1181" w:right="1557" w:bottom="1376" w:left="1418" w:header="863" w:footer="11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F18F">
    <w:pPr>
      <w:spacing w:line="170" w:lineRule="auto"/>
      <w:ind w:left="3451"/>
      <w:rPr>
        <w:rFonts w:ascii="微软雅黑" w:hAnsi="微软雅黑" w:eastAsia="微软雅黑" w:cs="微软雅黑"/>
        <w:sz w:val="18"/>
        <w:szCs w:val="18"/>
      </w:rPr>
    </w:pPr>
    <w:r>
      <w:rPr>
        <w:rFonts w:ascii="微软雅黑" w:hAnsi="微软雅黑" w:eastAsia="微软雅黑" w:cs="微软雅黑"/>
        <w:spacing w:val="-8"/>
        <w:sz w:val="18"/>
        <w:szCs w:val="18"/>
      </w:rPr>
      <w:t>第</w:t>
    </w:r>
    <w:r>
      <w:rPr>
        <w:rFonts w:ascii="微软雅黑" w:hAnsi="微软雅黑" w:eastAsia="微软雅黑" w:cs="微软雅黑"/>
        <w:spacing w:val="4"/>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8"/>
        <w:sz w:val="18"/>
        <w:szCs w:val="18"/>
      </w:rPr>
      <w:t>页</w:t>
    </w:r>
    <w:r>
      <w:rPr>
        <w:rFonts w:ascii="微软雅黑" w:hAnsi="微软雅黑" w:eastAsia="微软雅黑" w:cs="微软雅黑"/>
        <w:spacing w:val="42"/>
        <w:sz w:val="18"/>
        <w:szCs w:val="18"/>
      </w:rPr>
      <w:t xml:space="preserve"> </w:t>
    </w:r>
    <w:r>
      <w:rPr>
        <w:rFonts w:ascii="微软雅黑" w:hAnsi="微软雅黑" w:eastAsia="微软雅黑" w:cs="微软雅黑"/>
        <w:spacing w:val="-8"/>
        <w:sz w:val="18"/>
        <w:szCs w:val="18"/>
      </w:rPr>
      <w:t>共</w:t>
    </w:r>
    <w:r>
      <w:rPr>
        <w:rFonts w:ascii="微软雅黑" w:hAnsi="微软雅黑" w:eastAsia="微软雅黑" w:cs="微软雅黑"/>
        <w:spacing w:val="45"/>
        <w:sz w:val="18"/>
        <w:szCs w:val="18"/>
      </w:rPr>
      <w:t xml:space="preserve"> </w:t>
    </w:r>
    <w:r>
      <w:rPr>
        <w:rFonts w:ascii="Times New Roman" w:hAnsi="Times New Roman" w:eastAsia="Times New Roman" w:cs="Times New Roman"/>
        <w:spacing w:val="-8"/>
        <w:sz w:val="18"/>
        <w:szCs w:val="18"/>
      </w:rPr>
      <w:t>36</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8"/>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E977">
    <w:pPr>
      <w:spacing w:line="170" w:lineRule="auto"/>
      <w:ind w:left="3408"/>
      <w:rPr>
        <w:rFonts w:ascii="微软雅黑" w:hAnsi="微软雅黑" w:eastAsia="微软雅黑" w:cs="微软雅黑"/>
        <w:sz w:val="18"/>
        <w:szCs w:val="18"/>
      </w:rPr>
    </w:pPr>
    <w:r>
      <w:rPr>
        <w:rFonts w:ascii="微软雅黑" w:hAnsi="微软雅黑" w:eastAsia="微软雅黑" w:cs="微软雅黑"/>
        <w:spacing w:val="-5"/>
        <w:sz w:val="18"/>
        <w:szCs w:val="18"/>
      </w:rPr>
      <w:t xml:space="preserve">第  </w:t>
    </w:r>
    <w:r>
      <w:rPr>
        <w:rFonts w:ascii="Times New Roman" w:hAnsi="Times New Roman" w:eastAsia="Times New Roman" w:cs="Times New Roman"/>
        <w:spacing w:val="-5"/>
        <w:sz w:val="18"/>
        <w:szCs w:val="18"/>
      </w:rPr>
      <w:t>10</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  共</w:t>
    </w:r>
    <w:r>
      <w:rPr>
        <w:rFonts w:ascii="微软雅黑" w:hAnsi="微软雅黑" w:eastAsia="微软雅黑" w:cs="微软雅黑"/>
        <w:spacing w:val="45"/>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5"/>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35500">
    <w:pPr>
      <w:spacing w:line="170" w:lineRule="auto"/>
      <w:ind w:left="3507"/>
      <w:rPr>
        <w:rFonts w:ascii="微软雅黑" w:hAnsi="微软雅黑" w:eastAsia="微软雅黑" w:cs="微软雅黑"/>
        <w:sz w:val="18"/>
        <w:szCs w:val="18"/>
      </w:rPr>
    </w:pPr>
    <w:r>
      <w:rPr>
        <w:rFonts w:ascii="微软雅黑" w:hAnsi="微软雅黑" w:eastAsia="微软雅黑" w:cs="微软雅黑"/>
        <w:spacing w:val="-5"/>
        <w:sz w:val="18"/>
        <w:szCs w:val="18"/>
      </w:rPr>
      <w:t xml:space="preserve">第  </w:t>
    </w:r>
    <w:r>
      <w:rPr>
        <w:rFonts w:ascii="Times New Roman" w:hAnsi="Times New Roman" w:eastAsia="Times New Roman" w:cs="Times New Roman"/>
        <w:spacing w:val="-5"/>
        <w:sz w:val="18"/>
        <w:szCs w:val="18"/>
      </w:rPr>
      <w:t>11</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  共</w:t>
    </w:r>
    <w:r>
      <w:rPr>
        <w:rFonts w:ascii="微软雅黑" w:hAnsi="微软雅黑" w:eastAsia="微软雅黑" w:cs="微软雅黑"/>
        <w:spacing w:val="45"/>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5"/>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523E">
    <w:pPr>
      <w:spacing w:line="170" w:lineRule="auto"/>
      <w:ind w:left="3570"/>
      <w:rPr>
        <w:rFonts w:ascii="微软雅黑" w:hAnsi="微软雅黑" w:eastAsia="微软雅黑" w:cs="微软雅黑"/>
        <w:sz w:val="18"/>
        <w:szCs w:val="18"/>
      </w:rPr>
    </w:pPr>
    <w:r>
      <w:rPr>
        <w:rFonts w:ascii="微软雅黑" w:hAnsi="微软雅黑" w:eastAsia="微软雅黑" w:cs="微软雅黑"/>
        <w:spacing w:val="-5"/>
        <w:sz w:val="18"/>
        <w:szCs w:val="18"/>
      </w:rPr>
      <w:t xml:space="preserve">第  </w:t>
    </w:r>
    <w:r>
      <w:rPr>
        <w:rFonts w:ascii="Times New Roman" w:hAnsi="Times New Roman" w:eastAsia="Times New Roman" w:cs="Times New Roman"/>
        <w:spacing w:val="-5"/>
        <w:sz w:val="18"/>
        <w:szCs w:val="18"/>
      </w:rPr>
      <w:t>12</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  共</w:t>
    </w:r>
    <w:r>
      <w:rPr>
        <w:rFonts w:ascii="微软雅黑" w:hAnsi="微软雅黑" w:eastAsia="微软雅黑" w:cs="微软雅黑"/>
        <w:spacing w:val="45"/>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5"/>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DD29">
    <w:pPr>
      <w:spacing w:line="170" w:lineRule="auto"/>
      <w:ind w:left="3570"/>
      <w:rPr>
        <w:rFonts w:ascii="微软雅黑" w:hAnsi="微软雅黑" w:eastAsia="微软雅黑" w:cs="微软雅黑"/>
        <w:sz w:val="18"/>
        <w:szCs w:val="18"/>
      </w:rPr>
    </w:pPr>
    <w:r>
      <w:rPr>
        <w:rFonts w:ascii="微软雅黑" w:hAnsi="微软雅黑" w:eastAsia="微软雅黑" w:cs="微软雅黑"/>
        <w:spacing w:val="-5"/>
        <w:sz w:val="18"/>
        <w:szCs w:val="18"/>
      </w:rPr>
      <w:t xml:space="preserve">第  </w:t>
    </w:r>
    <w:r>
      <w:rPr>
        <w:rFonts w:ascii="Times New Roman" w:hAnsi="Times New Roman" w:eastAsia="Times New Roman" w:cs="Times New Roman"/>
        <w:spacing w:val="-5"/>
        <w:sz w:val="18"/>
        <w:szCs w:val="18"/>
      </w:rPr>
      <w:t>13</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  共</w:t>
    </w:r>
    <w:r>
      <w:rPr>
        <w:rFonts w:ascii="微软雅黑" w:hAnsi="微软雅黑" w:eastAsia="微软雅黑" w:cs="微软雅黑"/>
        <w:spacing w:val="45"/>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5"/>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4FD5">
    <w:pPr>
      <w:spacing w:line="170" w:lineRule="auto"/>
      <w:ind w:left="3408"/>
      <w:rPr>
        <w:rFonts w:ascii="微软雅黑" w:hAnsi="微软雅黑" w:eastAsia="微软雅黑" w:cs="微软雅黑"/>
        <w:sz w:val="18"/>
        <w:szCs w:val="18"/>
      </w:rPr>
    </w:pPr>
    <w:r>
      <w:rPr>
        <w:rFonts w:ascii="微软雅黑" w:hAnsi="微软雅黑" w:eastAsia="微软雅黑" w:cs="微软雅黑"/>
        <w:spacing w:val="-5"/>
        <w:sz w:val="18"/>
        <w:szCs w:val="18"/>
      </w:rPr>
      <w:t xml:space="preserve">第  </w:t>
    </w:r>
    <w:r>
      <w:rPr>
        <w:rFonts w:ascii="Times New Roman" w:hAnsi="Times New Roman" w:eastAsia="Times New Roman" w:cs="Times New Roman"/>
        <w:spacing w:val="-5"/>
        <w:sz w:val="18"/>
        <w:szCs w:val="18"/>
      </w:rPr>
      <w:t>14</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  共</w:t>
    </w:r>
    <w:r>
      <w:rPr>
        <w:rFonts w:ascii="微软雅黑" w:hAnsi="微软雅黑" w:eastAsia="微软雅黑" w:cs="微软雅黑"/>
        <w:spacing w:val="45"/>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5"/>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0BC8">
    <w:pPr>
      <w:spacing w:line="170" w:lineRule="auto"/>
      <w:ind w:left="3729"/>
      <w:rPr>
        <w:rFonts w:ascii="微软雅黑" w:hAnsi="微软雅黑" w:eastAsia="微软雅黑" w:cs="微软雅黑"/>
        <w:sz w:val="18"/>
        <w:szCs w:val="18"/>
      </w:rPr>
    </w:pPr>
    <w:r>
      <w:rPr>
        <w:rFonts w:ascii="微软雅黑" w:hAnsi="微软雅黑" w:eastAsia="微软雅黑" w:cs="微软雅黑"/>
        <w:spacing w:val="-7"/>
        <w:sz w:val="18"/>
        <w:szCs w:val="18"/>
      </w:rPr>
      <w:t>第</w:t>
    </w:r>
    <w:r>
      <w:rPr>
        <w:rFonts w:ascii="微软雅黑" w:hAnsi="微软雅黑" w:eastAsia="微软雅黑" w:cs="微软雅黑"/>
        <w:spacing w:val="4"/>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7"/>
        <w:sz w:val="18"/>
        <w:szCs w:val="18"/>
      </w:rPr>
      <w:t>页</w:t>
    </w:r>
    <w:r>
      <w:rPr>
        <w:rFonts w:ascii="微软雅黑" w:hAnsi="微软雅黑" w:eastAsia="微软雅黑" w:cs="微软雅黑"/>
        <w:spacing w:val="45"/>
        <w:sz w:val="18"/>
        <w:szCs w:val="18"/>
      </w:rPr>
      <w:t xml:space="preserve"> </w:t>
    </w:r>
    <w:r>
      <w:rPr>
        <w:rFonts w:ascii="微软雅黑" w:hAnsi="微软雅黑" w:eastAsia="微软雅黑" w:cs="微软雅黑"/>
        <w:spacing w:val="-7"/>
        <w:sz w:val="18"/>
        <w:szCs w:val="18"/>
      </w:rPr>
      <w:t>共</w:t>
    </w:r>
    <w:r>
      <w:rPr>
        <w:rFonts w:ascii="微软雅黑" w:hAnsi="微软雅黑" w:eastAsia="微软雅黑" w:cs="微软雅黑"/>
        <w:spacing w:val="43"/>
        <w:sz w:val="18"/>
        <w:szCs w:val="18"/>
      </w:rPr>
      <w:t xml:space="preserve"> </w:t>
    </w:r>
    <w:r>
      <w:rPr>
        <w:rFonts w:ascii="Times New Roman" w:hAnsi="Times New Roman" w:eastAsia="Times New Roman" w:cs="Times New Roman"/>
        <w:spacing w:val="-7"/>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7"/>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2214">
    <w:pPr>
      <w:spacing w:line="170" w:lineRule="auto"/>
      <w:ind w:left="3729"/>
      <w:rPr>
        <w:rFonts w:ascii="微软雅黑" w:hAnsi="微软雅黑" w:eastAsia="微软雅黑" w:cs="微软雅黑"/>
        <w:sz w:val="18"/>
        <w:szCs w:val="18"/>
      </w:rPr>
    </w:pPr>
    <w:r>
      <w:rPr>
        <w:rFonts w:ascii="微软雅黑" w:hAnsi="微软雅黑" w:eastAsia="微软雅黑" w:cs="微软雅黑"/>
        <w:spacing w:val="-7"/>
        <w:sz w:val="18"/>
        <w:szCs w:val="18"/>
      </w:rPr>
      <w:t>第</w:t>
    </w:r>
    <w:r>
      <w:rPr>
        <w:rFonts w:ascii="微软雅黑" w:hAnsi="微软雅黑" w:eastAsia="微软雅黑" w:cs="微软雅黑"/>
        <w:spacing w:val="4"/>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7"/>
        <w:sz w:val="18"/>
        <w:szCs w:val="18"/>
      </w:rPr>
      <w:t>页</w:t>
    </w:r>
    <w:r>
      <w:rPr>
        <w:rFonts w:ascii="微软雅黑" w:hAnsi="微软雅黑" w:eastAsia="微软雅黑" w:cs="微软雅黑"/>
        <w:spacing w:val="45"/>
        <w:sz w:val="18"/>
        <w:szCs w:val="18"/>
      </w:rPr>
      <w:t xml:space="preserve"> </w:t>
    </w:r>
    <w:r>
      <w:rPr>
        <w:rFonts w:ascii="微软雅黑" w:hAnsi="微软雅黑" w:eastAsia="微软雅黑" w:cs="微软雅黑"/>
        <w:spacing w:val="-7"/>
        <w:sz w:val="18"/>
        <w:szCs w:val="18"/>
      </w:rPr>
      <w:t>共</w:t>
    </w:r>
    <w:r>
      <w:rPr>
        <w:rFonts w:ascii="微软雅黑" w:hAnsi="微软雅黑" w:eastAsia="微软雅黑" w:cs="微软雅黑"/>
        <w:spacing w:val="43"/>
        <w:sz w:val="18"/>
        <w:szCs w:val="18"/>
      </w:rPr>
      <w:t xml:space="preserve"> </w:t>
    </w:r>
    <w:r>
      <w:rPr>
        <w:rFonts w:ascii="Times New Roman" w:hAnsi="Times New Roman" w:eastAsia="Times New Roman" w:cs="Times New Roman"/>
        <w:spacing w:val="-7"/>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7"/>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650AD">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7"/>
        <w:sz w:val="18"/>
        <w:szCs w:val="18"/>
      </w:rPr>
      <w:t>第</w:t>
    </w:r>
    <w:r>
      <w:rPr>
        <w:rFonts w:ascii="微软雅黑" w:hAnsi="微软雅黑" w:eastAsia="微软雅黑" w:cs="微软雅黑"/>
        <w:spacing w:val="4"/>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7"/>
        <w:sz w:val="18"/>
        <w:szCs w:val="18"/>
      </w:rPr>
      <w:t>页</w:t>
    </w:r>
    <w:r>
      <w:rPr>
        <w:rFonts w:ascii="微软雅黑" w:hAnsi="微软雅黑" w:eastAsia="微软雅黑" w:cs="微软雅黑"/>
        <w:spacing w:val="45"/>
        <w:sz w:val="18"/>
        <w:szCs w:val="18"/>
      </w:rPr>
      <w:t xml:space="preserve"> </w:t>
    </w:r>
    <w:r>
      <w:rPr>
        <w:rFonts w:ascii="微软雅黑" w:hAnsi="微软雅黑" w:eastAsia="微软雅黑" w:cs="微软雅黑"/>
        <w:spacing w:val="-7"/>
        <w:sz w:val="18"/>
        <w:szCs w:val="18"/>
      </w:rPr>
      <w:t>共</w:t>
    </w:r>
    <w:r>
      <w:rPr>
        <w:rFonts w:ascii="微软雅黑" w:hAnsi="微软雅黑" w:eastAsia="微软雅黑" w:cs="微软雅黑"/>
        <w:spacing w:val="43"/>
        <w:sz w:val="18"/>
        <w:szCs w:val="18"/>
      </w:rPr>
      <w:t xml:space="preserve"> </w:t>
    </w:r>
    <w:r>
      <w:rPr>
        <w:rFonts w:ascii="Times New Roman" w:hAnsi="Times New Roman" w:eastAsia="Times New Roman" w:cs="Times New Roman"/>
        <w:spacing w:val="-7"/>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7"/>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328ED">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7"/>
        <w:sz w:val="18"/>
        <w:szCs w:val="18"/>
      </w:rPr>
      <w:t>第</w:t>
    </w:r>
    <w:r>
      <w:rPr>
        <w:rFonts w:ascii="微软雅黑" w:hAnsi="微软雅黑" w:eastAsia="微软雅黑" w:cs="微软雅黑"/>
        <w:spacing w:val="4"/>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7"/>
        <w:sz w:val="18"/>
        <w:szCs w:val="18"/>
      </w:rPr>
      <w:t>页</w:t>
    </w:r>
    <w:r>
      <w:rPr>
        <w:rFonts w:ascii="微软雅黑" w:hAnsi="微软雅黑" w:eastAsia="微软雅黑" w:cs="微软雅黑"/>
        <w:spacing w:val="45"/>
        <w:sz w:val="18"/>
        <w:szCs w:val="18"/>
      </w:rPr>
      <w:t xml:space="preserve"> </w:t>
    </w:r>
    <w:r>
      <w:rPr>
        <w:rFonts w:ascii="微软雅黑" w:hAnsi="微软雅黑" w:eastAsia="微软雅黑" w:cs="微软雅黑"/>
        <w:spacing w:val="-7"/>
        <w:sz w:val="18"/>
        <w:szCs w:val="18"/>
      </w:rPr>
      <w:t>共</w:t>
    </w:r>
    <w:r>
      <w:rPr>
        <w:rFonts w:ascii="微软雅黑" w:hAnsi="微软雅黑" w:eastAsia="微软雅黑" w:cs="微软雅黑"/>
        <w:spacing w:val="43"/>
        <w:sz w:val="18"/>
        <w:szCs w:val="18"/>
      </w:rPr>
      <w:t xml:space="preserve"> </w:t>
    </w:r>
    <w:r>
      <w:rPr>
        <w:rFonts w:ascii="Times New Roman" w:hAnsi="Times New Roman" w:eastAsia="Times New Roman" w:cs="Times New Roman"/>
        <w:spacing w:val="-7"/>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7"/>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581E">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7"/>
        <w:sz w:val="18"/>
        <w:szCs w:val="18"/>
      </w:rPr>
      <w:t>第</w:t>
    </w:r>
    <w:r>
      <w:rPr>
        <w:rFonts w:ascii="微软雅黑" w:hAnsi="微软雅黑" w:eastAsia="微软雅黑" w:cs="微软雅黑"/>
        <w:spacing w:val="4"/>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7"/>
        <w:sz w:val="18"/>
        <w:szCs w:val="18"/>
      </w:rPr>
      <w:t>页</w:t>
    </w:r>
    <w:r>
      <w:rPr>
        <w:rFonts w:ascii="微软雅黑" w:hAnsi="微软雅黑" w:eastAsia="微软雅黑" w:cs="微软雅黑"/>
        <w:spacing w:val="45"/>
        <w:sz w:val="18"/>
        <w:szCs w:val="18"/>
      </w:rPr>
      <w:t xml:space="preserve"> </w:t>
    </w:r>
    <w:r>
      <w:rPr>
        <w:rFonts w:ascii="微软雅黑" w:hAnsi="微软雅黑" w:eastAsia="微软雅黑" w:cs="微软雅黑"/>
        <w:spacing w:val="-7"/>
        <w:sz w:val="18"/>
        <w:szCs w:val="18"/>
      </w:rPr>
      <w:t>共</w:t>
    </w:r>
    <w:r>
      <w:rPr>
        <w:rFonts w:ascii="微软雅黑" w:hAnsi="微软雅黑" w:eastAsia="微软雅黑" w:cs="微软雅黑"/>
        <w:spacing w:val="43"/>
        <w:sz w:val="18"/>
        <w:szCs w:val="18"/>
      </w:rPr>
      <w:t xml:space="preserve"> </w:t>
    </w:r>
    <w:r>
      <w:rPr>
        <w:rFonts w:ascii="Times New Roman" w:hAnsi="Times New Roman" w:eastAsia="Times New Roman" w:cs="Times New Roman"/>
        <w:spacing w:val="-7"/>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7"/>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3008">
    <w:pPr>
      <w:spacing w:line="170" w:lineRule="auto"/>
      <w:ind w:left="3451"/>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1"/>
        <w:w w:val="101"/>
        <w:sz w:val="18"/>
        <w:szCs w:val="18"/>
      </w:rPr>
      <w:t xml:space="preserve"> </w:t>
    </w:r>
    <w:r>
      <w:rPr>
        <w:rFonts w:ascii="Times New Roman" w:hAnsi="Times New Roman" w:eastAsia="Times New Roman" w:cs="Times New Roman"/>
        <w:spacing w:val="-5"/>
        <w:sz w:val="18"/>
        <w:szCs w:val="18"/>
      </w:rPr>
      <w:t>2</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2"/>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5"/>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5"/>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E0D14">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20</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FFED">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21</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851C">
    <w:pPr>
      <w:spacing w:line="170" w:lineRule="auto"/>
      <w:ind w:left="3817"/>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22</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2000E">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23</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2871">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24</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226D">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25</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2044">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26</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C4DF">
    <w:pPr>
      <w:spacing w:line="170" w:lineRule="auto"/>
      <w:ind w:left="3817"/>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27</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4DDF1">
    <w:pPr>
      <w:pStyle w:val="2"/>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B93E">
    <w:pPr>
      <w:spacing w:line="170" w:lineRule="auto"/>
      <w:ind w:left="3917"/>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29</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6EA54">
    <w:pPr>
      <w:spacing w:line="170" w:lineRule="auto"/>
      <w:ind w:left="3550"/>
      <w:rPr>
        <w:rFonts w:ascii="微软雅黑" w:hAnsi="微软雅黑" w:eastAsia="微软雅黑" w:cs="微软雅黑"/>
        <w:sz w:val="18"/>
        <w:szCs w:val="18"/>
      </w:rPr>
    </w:pPr>
    <w:r>
      <w:rPr>
        <w:rFonts w:ascii="微软雅黑" w:hAnsi="微软雅黑" w:eastAsia="微软雅黑" w:cs="微软雅黑"/>
        <w:spacing w:val="-6"/>
        <w:sz w:val="18"/>
        <w:szCs w:val="18"/>
      </w:rPr>
      <w:t>第</w:t>
    </w:r>
    <w:r>
      <w:rPr>
        <w:rFonts w:ascii="微软雅黑" w:hAnsi="微软雅黑" w:eastAsia="微软雅黑" w:cs="微软雅黑"/>
        <w:spacing w:val="48"/>
        <w:sz w:val="18"/>
        <w:szCs w:val="18"/>
      </w:rPr>
      <w:t xml:space="preserve"> </w:t>
    </w:r>
    <w:r>
      <w:rPr>
        <w:rFonts w:ascii="Times New Roman" w:hAnsi="Times New Roman" w:eastAsia="Times New Roman" w:cs="Times New Roman"/>
        <w:spacing w:val="-6"/>
        <w:sz w:val="18"/>
        <w:szCs w:val="18"/>
      </w:rPr>
      <w:t>3</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6"/>
        <w:sz w:val="18"/>
        <w:szCs w:val="18"/>
      </w:rPr>
      <w:t>页</w:t>
    </w:r>
    <w:r>
      <w:rPr>
        <w:rFonts w:ascii="微软雅黑" w:hAnsi="微软雅黑" w:eastAsia="微软雅黑" w:cs="微软雅黑"/>
        <w:spacing w:val="43"/>
        <w:sz w:val="18"/>
        <w:szCs w:val="18"/>
      </w:rPr>
      <w:t xml:space="preserve"> </w:t>
    </w:r>
    <w:r>
      <w:rPr>
        <w:rFonts w:ascii="微软雅黑" w:hAnsi="微软雅黑" w:eastAsia="微软雅黑" w:cs="微软雅黑"/>
        <w:spacing w:val="-6"/>
        <w:sz w:val="18"/>
        <w:szCs w:val="18"/>
      </w:rPr>
      <w:t>共</w:t>
    </w:r>
    <w:r>
      <w:rPr>
        <w:rFonts w:ascii="微软雅黑" w:hAnsi="微软雅黑" w:eastAsia="微软雅黑" w:cs="微软雅黑"/>
        <w:spacing w:val="45"/>
        <w:w w:val="101"/>
        <w:sz w:val="18"/>
        <w:szCs w:val="18"/>
      </w:rPr>
      <w:t xml:space="preserve"> </w:t>
    </w:r>
    <w:r>
      <w:rPr>
        <w:rFonts w:ascii="Times New Roman" w:hAnsi="Times New Roman" w:eastAsia="Times New Roman" w:cs="Times New Roman"/>
        <w:spacing w:val="-6"/>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6"/>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3FD4">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30</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EBC3">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31</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8C8F7">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32</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FD2C">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33</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DD98">
    <w:pPr>
      <w:spacing w:line="170" w:lineRule="auto"/>
      <w:ind w:left="3704"/>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6"/>
        <w:sz w:val="18"/>
        <w:szCs w:val="18"/>
      </w:rPr>
      <w:t xml:space="preserve"> </w:t>
    </w:r>
    <w:r>
      <w:rPr>
        <w:rFonts w:ascii="Times New Roman" w:hAnsi="Times New Roman" w:eastAsia="Times New Roman" w:cs="Times New Roman"/>
        <w:spacing w:val="-5"/>
        <w:sz w:val="18"/>
        <w:szCs w:val="18"/>
      </w:rPr>
      <w:t>34</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4"/>
        <w:w w:val="101"/>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2"/>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微软雅黑" w:hAnsi="微软雅黑" w:eastAsia="微软雅黑" w:cs="微软雅黑"/>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9EAA3">
    <w:pPr>
      <w:spacing w:line="170" w:lineRule="auto"/>
      <w:ind w:left="3451"/>
      <w:rPr>
        <w:rFonts w:ascii="微软雅黑" w:hAnsi="微软雅黑" w:eastAsia="微软雅黑" w:cs="微软雅黑"/>
        <w:sz w:val="18"/>
        <w:szCs w:val="18"/>
      </w:rPr>
    </w:pPr>
    <w:r>
      <w:rPr>
        <w:rFonts w:ascii="微软雅黑" w:hAnsi="微软雅黑" w:eastAsia="微软雅黑" w:cs="微软雅黑"/>
        <w:spacing w:val="-5"/>
        <w:sz w:val="18"/>
        <w:szCs w:val="18"/>
      </w:rPr>
      <w:t>第</w:t>
    </w:r>
    <w:r>
      <w:rPr>
        <w:rFonts w:ascii="微软雅黑" w:hAnsi="微软雅黑" w:eastAsia="微软雅黑" w:cs="微软雅黑"/>
        <w:spacing w:val="41"/>
        <w:sz w:val="18"/>
        <w:szCs w:val="18"/>
      </w:rPr>
      <w:t xml:space="preserve"> </w:t>
    </w:r>
    <w:r>
      <w:rPr>
        <w:rFonts w:ascii="Times New Roman" w:hAnsi="Times New Roman" w:eastAsia="Times New Roman" w:cs="Times New Roman"/>
        <w:spacing w:val="-5"/>
        <w:sz w:val="18"/>
        <w:szCs w:val="18"/>
      </w:rPr>
      <w:t>4</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43"/>
        <w:sz w:val="18"/>
        <w:szCs w:val="18"/>
      </w:rPr>
      <w:t xml:space="preserve"> </w:t>
    </w:r>
    <w:r>
      <w:rPr>
        <w:rFonts w:ascii="微软雅黑" w:hAnsi="微软雅黑" w:eastAsia="微软雅黑" w:cs="微软雅黑"/>
        <w:spacing w:val="-5"/>
        <w:sz w:val="18"/>
        <w:szCs w:val="18"/>
      </w:rPr>
      <w:t>共</w:t>
    </w:r>
    <w:r>
      <w:rPr>
        <w:rFonts w:ascii="微软雅黑" w:hAnsi="微软雅黑" w:eastAsia="微软雅黑" w:cs="微软雅黑"/>
        <w:spacing w:val="45"/>
        <w:w w:val="101"/>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5"/>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E3F9B">
    <w:pPr>
      <w:spacing w:line="170" w:lineRule="auto"/>
      <w:ind w:left="3451"/>
      <w:rPr>
        <w:rFonts w:ascii="微软雅黑" w:hAnsi="微软雅黑" w:eastAsia="微软雅黑" w:cs="微软雅黑"/>
        <w:sz w:val="18"/>
        <w:szCs w:val="18"/>
      </w:rPr>
    </w:pPr>
    <w:r>
      <w:rPr>
        <w:rFonts w:ascii="微软雅黑" w:hAnsi="微软雅黑" w:eastAsia="微软雅黑" w:cs="微软雅黑"/>
        <w:spacing w:val="-6"/>
        <w:sz w:val="18"/>
        <w:szCs w:val="18"/>
      </w:rPr>
      <w:t>第</w:t>
    </w:r>
    <w:r>
      <w:rPr>
        <w:rFonts w:ascii="微软雅黑" w:hAnsi="微软雅黑" w:eastAsia="微软雅黑" w:cs="微软雅黑"/>
        <w:spacing w:val="48"/>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6"/>
        <w:sz w:val="18"/>
        <w:szCs w:val="18"/>
      </w:rPr>
      <w:t>页</w:t>
    </w:r>
    <w:r>
      <w:rPr>
        <w:rFonts w:ascii="微软雅黑" w:hAnsi="微软雅黑" w:eastAsia="微软雅黑" w:cs="微软雅黑"/>
        <w:spacing w:val="43"/>
        <w:sz w:val="18"/>
        <w:szCs w:val="18"/>
      </w:rPr>
      <w:t xml:space="preserve"> </w:t>
    </w:r>
    <w:r>
      <w:rPr>
        <w:rFonts w:ascii="微软雅黑" w:hAnsi="微软雅黑" w:eastAsia="微软雅黑" w:cs="微软雅黑"/>
        <w:spacing w:val="-6"/>
        <w:sz w:val="18"/>
        <w:szCs w:val="18"/>
      </w:rPr>
      <w:t>共</w:t>
    </w:r>
    <w:r>
      <w:rPr>
        <w:rFonts w:ascii="微软雅黑" w:hAnsi="微软雅黑" w:eastAsia="微软雅黑" w:cs="微软雅黑"/>
        <w:spacing w:val="45"/>
        <w:w w:val="101"/>
        <w:sz w:val="18"/>
        <w:szCs w:val="18"/>
      </w:rPr>
      <w:t xml:space="preserve"> </w:t>
    </w:r>
    <w:r>
      <w:rPr>
        <w:rFonts w:ascii="Times New Roman" w:hAnsi="Times New Roman" w:eastAsia="Times New Roman" w:cs="Times New Roman"/>
        <w:spacing w:val="-6"/>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6"/>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DFE6">
    <w:pPr>
      <w:spacing w:line="170" w:lineRule="auto"/>
      <w:ind w:left="3451"/>
      <w:rPr>
        <w:rFonts w:ascii="微软雅黑" w:hAnsi="微软雅黑" w:eastAsia="微软雅黑" w:cs="微软雅黑"/>
        <w:sz w:val="18"/>
        <w:szCs w:val="18"/>
      </w:rPr>
    </w:pPr>
    <w:r>
      <w:rPr>
        <w:rFonts w:ascii="微软雅黑" w:hAnsi="微软雅黑" w:eastAsia="微软雅黑" w:cs="微软雅黑"/>
        <w:spacing w:val="-6"/>
        <w:sz w:val="18"/>
        <w:szCs w:val="18"/>
      </w:rPr>
      <w:t>第</w:t>
    </w:r>
    <w:r>
      <w:rPr>
        <w:rFonts w:ascii="微软雅黑" w:hAnsi="微软雅黑" w:eastAsia="微软雅黑" w:cs="微软雅黑"/>
        <w:spacing w:val="48"/>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6"/>
        <w:sz w:val="18"/>
        <w:szCs w:val="18"/>
      </w:rPr>
      <w:t>页</w:t>
    </w:r>
    <w:r>
      <w:rPr>
        <w:rFonts w:ascii="微软雅黑" w:hAnsi="微软雅黑" w:eastAsia="微软雅黑" w:cs="微软雅黑"/>
        <w:spacing w:val="43"/>
        <w:sz w:val="18"/>
        <w:szCs w:val="18"/>
      </w:rPr>
      <w:t xml:space="preserve"> </w:t>
    </w:r>
    <w:r>
      <w:rPr>
        <w:rFonts w:ascii="微软雅黑" w:hAnsi="微软雅黑" w:eastAsia="微软雅黑" w:cs="微软雅黑"/>
        <w:spacing w:val="-6"/>
        <w:sz w:val="18"/>
        <w:szCs w:val="18"/>
      </w:rPr>
      <w:t>共</w:t>
    </w:r>
    <w:r>
      <w:rPr>
        <w:rFonts w:ascii="微软雅黑" w:hAnsi="微软雅黑" w:eastAsia="微软雅黑" w:cs="微软雅黑"/>
        <w:spacing w:val="45"/>
        <w:w w:val="101"/>
        <w:sz w:val="18"/>
        <w:szCs w:val="18"/>
      </w:rPr>
      <w:t xml:space="preserve"> </w:t>
    </w:r>
    <w:r>
      <w:rPr>
        <w:rFonts w:ascii="Times New Roman" w:hAnsi="Times New Roman" w:eastAsia="Times New Roman" w:cs="Times New Roman"/>
        <w:spacing w:val="-6"/>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BF29">
    <w:pPr>
      <w:spacing w:line="170" w:lineRule="auto"/>
      <w:ind w:left="3451"/>
      <w:rPr>
        <w:rFonts w:ascii="微软雅黑" w:hAnsi="微软雅黑" w:eastAsia="微软雅黑" w:cs="微软雅黑"/>
        <w:sz w:val="18"/>
        <w:szCs w:val="18"/>
      </w:rPr>
    </w:pPr>
    <w:r>
      <w:rPr>
        <w:rFonts w:ascii="微软雅黑" w:hAnsi="微软雅黑" w:eastAsia="微软雅黑" w:cs="微软雅黑"/>
        <w:spacing w:val="-6"/>
        <w:sz w:val="18"/>
        <w:szCs w:val="18"/>
      </w:rPr>
      <w:t>第</w:t>
    </w:r>
    <w:r>
      <w:rPr>
        <w:rFonts w:ascii="微软雅黑" w:hAnsi="微软雅黑" w:eastAsia="微软雅黑" w:cs="微软雅黑"/>
        <w:spacing w:val="48"/>
        <w:sz w:val="18"/>
        <w:szCs w:val="18"/>
      </w:rPr>
      <w:t xml:space="preserve"> </w:t>
    </w:r>
    <w:r>
      <w:rPr>
        <w:rFonts w:ascii="Times New Roman" w:hAnsi="Times New Roman" w:eastAsia="Times New Roman" w:cs="Times New Roman"/>
        <w:spacing w:val="-6"/>
        <w:sz w:val="18"/>
        <w:szCs w:val="18"/>
      </w:rPr>
      <w:t>7</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6"/>
        <w:sz w:val="18"/>
        <w:szCs w:val="18"/>
      </w:rPr>
      <w:t>页</w:t>
    </w:r>
    <w:r>
      <w:rPr>
        <w:rFonts w:ascii="微软雅黑" w:hAnsi="微软雅黑" w:eastAsia="微软雅黑" w:cs="微软雅黑"/>
        <w:spacing w:val="43"/>
        <w:sz w:val="18"/>
        <w:szCs w:val="18"/>
      </w:rPr>
      <w:t xml:space="preserve"> </w:t>
    </w:r>
    <w:r>
      <w:rPr>
        <w:rFonts w:ascii="微软雅黑" w:hAnsi="微软雅黑" w:eastAsia="微软雅黑" w:cs="微软雅黑"/>
        <w:spacing w:val="-6"/>
        <w:sz w:val="18"/>
        <w:szCs w:val="18"/>
      </w:rPr>
      <w:t>共</w:t>
    </w:r>
    <w:r>
      <w:rPr>
        <w:rFonts w:ascii="微软雅黑" w:hAnsi="微软雅黑" w:eastAsia="微软雅黑" w:cs="微软雅黑"/>
        <w:spacing w:val="45"/>
        <w:w w:val="101"/>
        <w:sz w:val="18"/>
        <w:szCs w:val="18"/>
      </w:rPr>
      <w:t xml:space="preserve"> </w:t>
    </w:r>
    <w:r>
      <w:rPr>
        <w:rFonts w:ascii="Times New Roman" w:hAnsi="Times New Roman" w:eastAsia="Times New Roman" w:cs="Times New Roman"/>
        <w:spacing w:val="-6"/>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6"/>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9F51">
    <w:pPr>
      <w:spacing w:line="170" w:lineRule="auto"/>
      <w:ind w:left="3451"/>
      <w:rPr>
        <w:rFonts w:ascii="微软雅黑" w:hAnsi="微软雅黑" w:eastAsia="微软雅黑" w:cs="微软雅黑"/>
        <w:sz w:val="18"/>
        <w:szCs w:val="18"/>
      </w:rPr>
    </w:pPr>
    <w:r>
      <w:rPr>
        <w:rFonts w:ascii="微软雅黑" w:hAnsi="微软雅黑" w:eastAsia="微软雅黑" w:cs="微软雅黑"/>
        <w:spacing w:val="-6"/>
        <w:sz w:val="18"/>
        <w:szCs w:val="18"/>
      </w:rPr>
      <w:t xml:space="preserve">第  </w:t>
    </w:r>
    <w:r>
      <w:rPr>
        <w:rFonts w:ascii="Times New Roman" w:hAnsi="Times New Roman" w:eastAsia="Times New Roman" w:cs="Times New Roman"/>
        <w:spacing w:val="-6"/>
        <w:sz w:val="18"/>
        <w:szCs w:val="18"/>
      </w:rPr>
      <w:t>8</w:t>
    </w:r>
    <w:r>
      <w:rPr>
        <w:rFonts w:ascii="Times New Roman" w:hAnsi="Times New Roman" w:eastAsia="Times New Roman" w:cs="Times New Roman"/>
        <w:spacing w:val="9"/>
        <w:sz w:val="18"/>
        <w:szCs w:val="18"/>
      </w:rPr>
      <w:t xml:space="preserve">  </w:t>
    </w:r>
    <w:r>
      <w:rPr>
        <w:rFonts w:ascii="微软雅黑" w:hAnsi="微软雅黑" w:eastAsia="微软雅黑" w:cs="微软雅黑"/>
        <w:spacing w:val="-6"/>
        <w:sz w:val="18"/>
        <w:szCs w:val="18"/>
      </w:rPr>
      <w:t>页</w:t>
    </w:r>
    <w:r>
      <w:rPr>
        <w:rFonts w:ascii="微软雅黑" w:hAnsi="微软雅黑" w:eastAsia="微软雅黑" w:cs="微软雅黑"/>
        <w:spacing w:val="42"/>
        <w:sz w:val="18"/>
        <w:szCs w:val="18"/>
      </w:rPr>
      <w:t xml:space="preserve"> </w:t>
    </w:r>
    <w:r>
      <w:rPr>
        <w:rFonts w:ascii="微软雅黑" w:hAnsi="微软雅黑" w:eastAsia="微软雅黑" w:cs="微软雅黑"/>
        <w:spacing w:val="-6"/>
        <w:sz w:val="18"/>
        <w:szCs w:val="18"/>
      </w:rPr>
      <w:t>共</w:t>
    </w:r>
    <w:r>
      <w:rPr>
        <w:rFonts w:ascii="微软雅黑" w:hAnsi="微软雅黑" w:eastAsia="微软雅黑" w:cs="微软雅黑"/>
        <w:spacing w:val="45"/>
        <w:sz w:val="18"/>
        <w:szCs w:val="18"/>
      </w:rPr>
      <w:t xml:space="preserve"> </w:t>
    </w:r>
    <w:r>
      <w:rPr>
        <w:rFonts w:ascii="Times New Roman" w:hAnsi="Times New Roman" w:eastAsia="Times New Roman" w:cs="Times New Roman"/>
        <w:spacing w:val="-6"/>
        <w:sz w:val="18"/>
        <w:szCs w:val="18"/>
      </w:rPr>
      <w:t>36</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6"/>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312C">
    <w:pPr>
      <w:spacing w:line="170" w:lineRule="auto"/>
      <w:ind w:left="3451"/>
      <w:rPr>
        <w:rFonts w:ascii="微软雅黑" w:hAnsi="微软雅黑" w:eastAsia="微软雅黑" w:cs="微软雅黑"/>
        <w:sz w:val="18"/>
        <w:szCs w:val="18"/>
      </w:rPr>
    </w:pPr>
    <w:r>
      <w:rPr>
        <w:rFonts w:ascii="微软雅黑" w:hAnsi="微软雅黑" w:eastAsia="微软雅黑" w:cs="微软雅黑"/>
        <w:spacing w:val="-6"/>
        <w:sz w:val="18"/>
        <w:szCs w:val="18"/>
      </w:rPr>
      <w:t>第</w:t>
    </w:r>
    <w:r>
      <w:rPr>
        <w:rFonts w:ascii="微软雅黑" w:hAnsi="微软雅黑" w:eastAsia="微软雅黑" w:cs="微软雅黑"/>
        <w:spacing w:val="48"/>
        <w:sz w:val="18"/>
        <w:szCs w:val="18"/>
      </w:rPr>
      <w:t xml:space="preserve"> </w:t>
    </w:r>
    <w:r>
      <w:rPr>
        <w:rFonts w:ascii="Times New Roman" w:hAnsi="Times New Roman" w:eastAsia="Times New Roman" w:cs="Times New Roman"/>
        <w:spacing w:val="-6"/>
        <w:sz w:val="18"/>
        <w:szCs w:val="18"/>
      </w:rPr>
      <w:t>9</w:t>
    </w:r>
    <w:r>
      <w:rPr>
        <w:rFonts w:ascii="Times New Roman" w:hAnsi="Times New Roman" w:eastAsia="Times New Roman" w:cs="Times New Roman"/>
        <w:spacing w:val="5"/>
        <w:sz w:val="18"/>
        <w:szCs w:val="18"/>
      </w:rPr>
      <w:t xml:space="preserve">  </w:t>
    </w:r>
    <w:r>
      <w:rPr>
        <w:rFonts w:ascii="微软雅黑" w:hAnsi="微软雅黑" w:eastAsia="微软雅黑" w:cs="微软雅黑"/>
        <w:spacing w:val="-6"/>
        <w:sz w:val="18"/>
        <w:szCs w:val="18"/>
      </w:rPr>
      <w:t>页</w:t>
    </w:r>
    <w:r>
      <w:rPr>
        <w:rFonts w:ascii="微软雅黑" w:hAnsi="微软雅黑" w:eastAsia="微软雅黑" w:cs="微软雅黑"/>
        <w:spacing w:val="43"/>
        <w:sz w:val="18"/>
        <w:szCs w:val="18"/>
      </w:rPr>
      <w:t xml:space="preserve"> </w:t>
    </w:r>
    <w:r>
      <w:rPr>
        <w:rFonts w:ascii="微软雅黑" w:hAnsi="微软雅黑" w:eastAsia="微软雅黑" w:cs="微软雅黑"/>
        <w:spacing w:val="-6"/>
        <w:sz w:val="18"/>
        <w:szCs w:val="18"/>
      </w:rPr>
      <w:t>共</w:t>
    </w:r>
    <w:r>
      <w:rPr>
        <w:rFonts w:ascii="微软雅黑" w:hAnsi="微软雅黑" w:eastAsia="微软雅黑" w:cs="微软雅黑"/>
        <w:spacing w:val="45"/>
        <w:w w:val="101"/>
        <w:sz w:val="18"/>
        <w:szCs w:val="18"/>
      </w:rPr>
      <w:t xml:space="preserve"> </w:t>
    </w:r>
    <w:r>
      <w:rPr>
        <w:rFonts w:ascii="Times New Roman" w:hAnsi="Times New Roman" w:eastAsia="Times New Roman" w:cs="Times New Roman"/>
        <w:spacing w:val="-6"/>
        <w:sz w:val="18"/>
        <w:szCs w:val="18"/>
      </w:rPr>
      <w:t>36</w:t>
    </w:r>
    <w:r>
      <w:rPr>
        <w:rFonts w:ascii="Times New Roman" w:hAnsi="Times New Roman" w:eastAsia="Times New Roman" w:cs="Times New Roman"/>
        <w:spacing w:val="4"/>
        <w:sz w:val="18"/>
        <w:szCs w:val="18"/>
      </w:rPr>
      <w:t xml:space="preserve">  </w:t>
    </w:r>
    <w:r>
      <w:rPr>
        <w:rFonts w:ascii="微软雅黑" w:hAnsi="微软雅黑" w:eastAsia="微软雅黑" w:cs="微软雅黑"/>
        <w:spacing w:val="-6"/>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F3BB">
    <w:pPr>
      <w:spacing w:before="22" w:line="187" w:lineRule="auto"/>
      <w:ind w:left="2111"/>
      <w:rPr>
        <w:rFonts w:ascii="微软雅黑" w:hAnsi="微软雅黑" w:eastAsia="微软雅黑" w:cs="微软雅黑"/>
        <w:sz w:val="20"/>
        <w:szCs w:val="20"/>
      </w:rPr>
    </w:pPr>
    <w:r>
      <w:pict>
        <v:shape id="_x0000_s4097" o:spid="_x0000_s4097" style="position:absolute;left:0pt;margin-left:79.4pt;margin-top:57.2pt;height:0.75pt;width:442.25pt;mso-position-horizontal-relative:page;mso-position-vertical-relative:page;z-index:251659264;mso-width-relative:page;mso-height-relative:page;" fillcolor="#000000" filled="t" stroked="f" coordsize="8845,15" o:allowincell="f" path="m0,0l8844,0,8844,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2B9E">
    <w:pPr>
      <w:spacing w:before="22" w:line="187" w:lineRule="auto"/>
      <w:ind w:left="2124"/>
      <w:rPr>
        <w:rFonts w:ascii="微软雅黑" w:hAnsi="微软雅黑" w:eastAsia="微软雅黑" w:cs="微软雅黑"/>
        <w:sz w:val="20"/>
        <w:szCs w:val="20"/>
      </w:rPr>
    </w:pPr>
    <w:r>
      <w:pict>
        <v:shape id="_x0000_s4106" o:spid="_x0000_s4106" style="position:absolute;left:0pt;margin-left:90pt;margin-top:57.2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BE9C">
    <w:pPr>
      <w:spacing w:before="22" w:line="187" w:lineRule="auto"/>
      <w:ind w:left="2124"/>
      <w:rPr>
        <w:rFonts w:ascii="微软雅黑" w:hAnsi="微软雅黑" w:eastAsia="微软雅黑" w:cs="微软雅黑"/>
        <w:sz w:val="20"/>
        <w:szCs w:val="20"/>
      </w:rPr>
    </w:pPr>
    <w:r>
      <w:pict>
        <v:shape id="_x0000_s4107" o:spid="_x0000_s4107" style="position:absolute;left:0pt;margin-left:90pt;margin-top:57.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24F7">
    <w:pPr>
      <w:spacing w:before="22" w:line="187" w:lineRule="auto"/>
      <w:ind w:left="2223"/>
      <w:rPr>
        <w:rFonts w:ascii="微软雅黑" w:hAnsi="微软雅黑" w:eastAsia="微软雅黑" w:cs="微软雅黑"/>
        <w:sz w:val="20"/>
        <w:szCs w:val="20"/>
      </w:rPr>
    </w:pPr>
    <w:r>
      <w:pict>
        <v:shape id="_x0000_s4108" o:spid="_x0000_s4108" style="position:absolute;left:0pt;margin-left:90pt;margin-top:57.2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87EA">
    <w:pPr>
      <w:spacing w:before="22" w:line="187" w:lineRule="auto"/>
      <w:ind w:left="2286"/>
      <w:rPr>
        <w:rFonts w:ascii="微软雅黑" w:hAnsi="微软雅黑" w:eastAsia="微软雅黑" w:cs="微软雅黑"/>
        <w:sz w:val="20"/>
        <w:szCs w:val="20"/>
      </w:rPr>
    </w:pPr>
    <w:r>
      <w:pict>
        <v:shape id="_x0000_s4109" o:spid="_x0000_s4109" style="position:absolute;left:0pt;margin-left:90pt;margin-top:57.2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65D0E">
    <w:pPr>
      <w:spacing w:before="22" w:line="187" w:lineRule="auto"/>
      <w:ind w:left="2124"/>
      <w:rPr>
        <w:rFonts w:ascii="微软雅黑" w:hAnsi="微软雅黑" w:eastAsia="微软雅黑" w:cs="微软雅黑"/>
        <w:sz w:val="20"/>
        <w:szCs w:val="20"/>
      </w:rPr>
    </w:pPr>
    <w:r>
      <w:pict>
        <v:shape id="_x0000_s4110" o:spid="_x0000_s4110" style="position:absolute;left:0pt;margin-left:90pt;margin-top:57.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622DE">
    <w:pPr>
      <w:spacing w:before="22" w:line="187" w:lineRule="auto"/>
      <w:ind w:left="2135"/>
      <w:rPr>
        <w:rFonts w:ascii="微软雅黑" w:hAnsi="微软雅黑" w:eastAsia="微软雅黑" w:cs="微软雅黑"/>
        <w:sz w:val="20"/>
        <w:szCs w:val="20"/>
      </w:rPr>
    </w:pPr>
    <w:r>
      <w:pict>
        <v:shape id="_x0000_s4111" o:spid="_x0000_s4111" style="position:absolute;left:0pt;margin-left:70.9pt;margin-top:57.2pt;height:0.75pt;width:446.55pt;mso-position-horizontal-relative:page;mso-position-vertical-relative:page;z-index:251669504;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F6AF">
    <w:pPr>
      <w:spacing w:before="22" w:line="187" w:lineRule="auto"/>
      <w:ind w:left="2110"/>
      <w:rPr>
        <w:rFonts w:ascii="微软雅黑" w:hAnsi="微软雅黑" w:eastAsia="微软雅黑" w:cs="微软雅黑"/>
        <w:sz w:val="20"/>
        <w:szCs w:val="20"/>
      </w:rPr>
    </w:pPr>
    <w:r>
      <w:pict>
        <v:shape id="_x0000_s4112" o:spid="_x0000_s4112" style="position:absolute;left:0pt;margin-left:70.9pt;margin-top:57.2pt;height:0.75pt;width:446.55pt;mso-position-horizontal-relative:page;mso-position-vertical-relative:page;z-index:251670528;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C871">
    <w:pPr>
      <w:spacing w:before="22" w:line="187" w:lineRule="auto"/>
      <w:ind w:left="2110"/>
      <w:rPr>
        <w:rFonts w:ascii="微软雅黑" w:hAnsi="微软雅黑" w:eastAsia="微软雅黑" w:cs="微软雅黑"/>
        <w:sz w:val="20"/>
        <w:szCs w:val="20"/>
      </w:rPr>
    </w:pPr>
    <w:r>
      <w:pict>
        <v:shape id="_x0000_s4113" o:spid="_x0000_s4113" style="position:absolute;left:0pt;margin-left:70.9pt;margin-top:57.2pt;height:0.75pt;width:446.55pt;mso-position-horizontal-relative:page;mso-position-vertical-relative:page;z-index:251671552;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5759">
    <w:pPr>
      <w:spacing w:before="22" w:line="187" w:lineRule="auto"/>
      <w:ind w:left="2110"/>
      <w:rPr>
        <w:rFonts w:ascii="微软雅黑" w:hAnsi="微软雅黑" w:eastAsia="微软雅黑" w:cs="微软雅黑"/>
        <w:sz w:val="20"/>
        <w:szCs w:val="20"/>
      </w:rPr>
    </w:pPr>
    <w:r>
      <w:pict>
        <v:shape id="_x0000_s4114" o:spid="_x0000_s4114" style="position:absolute;left:0pt;margin-left:70.9pt;margin-top:57.2pt;height:0.75pt;width:446.55pt;mso-position-horizontal-relative:page;mso-position-vertical-relative:page;z-index:251672576;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F6F0">
    <w:pPr>
      <w:spacing w:before="22" w:line="187" w:lineRule="auto"/>
      <w:ind w:left="2110"/>
      <w:rPr>
        <w:rFonts w:ascii="微软雅黑" w:hAnsi="微软雅黑" w:eastAsia="微软雅黑" w:cs="微软雅黑"/>
        <w:sz w:val="20"/>
        <w:szCs w:val="20"/>
      </w:rPr>
    </w:pPr>
    <w:r>
      <w:pict>
        <v:shape id="_x0000_s4115" o:spid="_x0000_s4115" style="position:absolute;left:0pt;margin-left:70.9pt;margin-top:57.2pt;height:0.75pt;width:446.55pt;mso-position-horizontal-relative:page;mso-position-vertical-relative:page;z-index:251671552;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3C3C">
    <w:pPr>
      <w:spacing w:before="22" w:line="187" w:lineRule="auto"/>
      <w:ind w:left="2124"/>
      <w:rPr>
        <w:rFonts w:ascii="微软雅黑" w:hAnsi="微软雅黑" w:eastAsia="微软雅黑" w:cs="微软雅黑"/>
        <w:sz w:val="20"/>
        <w:szCs w:val="20"/>
      </w:rPr>
    </w:pPr>
    <w:r>
      <w:pict>
        <v:shape id="_x0000_s4098" o:spid="_x0000_s4098" style="position:absolute;left:0pt;margin-left:90pt;margin-top:57.2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700CE">
    <w:pPr>
      <w:spacing w:before="22" w:line="187" w:lineRule="auto"/>
      <w:ind w:left="2110"/>
      <w:rPr>
        <w:rFonts w:ascii="微软雅黑" w:hAnsi="微软雅黑" w:eastAsia="微软雅黑" w:cs="微软雅黑"/>
        <w:sz w:val="20"/>
        <w:szCs w:val="20"/>
      </w:rPr>
    </w:pPr>
    <w:r>
      <w:pict>
        <v:shape id="_x0000_s4116" o:spid="_x0000_s4116" style="position:absolute;left:0pt;margin-left:70.9pt;margin-top:57.2pt;height:0.75pt;width:446.55pt;mso-position-horizontal-relative:page;mso-position-vertical-relative:page;z-index:251673600;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A244">
    <w:pPr>
      <w:spacing w:before="22" w:line="187" w:lineRule="auto"/>
      <w:ind w:left="2223"/>
      <w:rPr>
        <w:rFonts w:ascii="微软雅黑" w:hAnsi="微软雅黑" w:eastAsia="微软雅黑" w:cs="微软雅黑"/>
        <w:sz w:val="20"/>
        <w:szCs w:val="20"/>
      </w:rPr>
    </w:pPr>
    <w:r>
      <w:pict>
        <v:shape id="_x0000_s4117" o:spid="_x0000_s4117" style="position:absolute;left:0pt;margin-left:70.9pt;margin-top:57.2pt;height:0.75pt;width:446.55pt;mso-position-horizontal-relative:page;mso-position-vertical-relative:page;z-index:251674624;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D1A5">
    <w:pPr>
      <w:spacing w:before="22" w:line="187" w:lineRule="auto"/>
      <w:ind w:left="2110"/>
      <w:rPr>
        <w:rFonts w:ascii="微软雅黑" w:hAnsi="微软雅黑" w:eastAsia="微软雅黑" w:cs="微软雅黑"/>
        <w:sz w:val="20"/>
        <w:szCs w:val="20"/>
      </w:rPr>
    </w:pPr>
    <w:r>
      <w:pict>
        <v:shape id="_x0000_s4118" o:spid="_x0000_s4118" style="position:absolute;left:0pt;margin-left:70.9pt;margin-top:57.2pt;height:0.75pt;width:446.55pt;mso-position-horizontal-relative:page;mso-position-vertical-relative:page;z-index:251673600;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C73C">
    <w:pPr>
      <w:spacing w:before="22" w:line="187" w:lineRule="auto"/>
      <w:ind w:left="2110"/>
      <w:rPr>
        <w:rFonts w:ascii="微软雅黑" w:hAnsi="微软雅黑" w:eastAsia="微软雅黑" w:cs="微软雅黑"/>
        <w:sz w:val="20"/>
        <w:szCs w:val="20"/>
      </w:rPr>
    </w:pPr>
    <w:r>
      <w:pict>
        <v:shape id="_x0000_s4119" o:spid="_x0000_s4119" style="position:absolute;left:0pt;margin-left:70.9pt;margin-top:57.2pt;height:0.75pt;width:446.55pt;mso-position-horizontal-relative:page;mso-position-vertical-relative:page;z-index:251675648;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7265">
    <w:pPr>
      <w:spacing w:before="22" w:line="187" w:lineRule="auto"/>
      <w:ind w:left="2110"/>
      <w:rPr>
        <w:rFonts w:ascii="微软雅黑" w:hAnsi="微软雅黑" w:eastAsia="微软雅黑" w:cs="微软雅黑"/>
        <w:sz w:val="20"/>
        <w:szCs w:val="20"/>
      </w:rPr>
    </w:pPr>
    <w:r>
      <w:pict>
        <v:shape id="_x0000_s4120" o:spid="_x0000_s4120" style="position:absolute;left:0pt;margin-left:70.9pt;margin-top:57.2pt;height:0.75pt;width:446.55pt;mso-position-horizontal-relative:page;mso-position-vertical-relative:page;z-index:251673600;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68C5">
    <w:pPr>
      <w:spacing w:before="22" w:line="187" w:lineRule="auto"/>
      <w:ind w:left="2223"/>
      <w:rPr>
        <w:rFonts w:ascii="微软雅黑" w:hAnsi="微软雅黑" w:eastAsia="微软雅黑" w:cs="微软雅黑"/>
        <w:sz w:val="20"/>
        <w:szCs w:val="20"/>
      </w:rPr>
    </w:pPr>
    <w:r>
      <w:pict>
        <v:shape id="_x0000_s4121" o:spid="_x0000_s4121" style="position:absolute;left:0pt;margin-left:70.9pt;margin-top:57.2pt;height:0.75pt;width:446.55pt;mso-position-horizontal-relative:page;mso-position-vertical-relative:page;z-index:251674624;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D4C7">
    <w:pPr>
      <w:spacing w:before="22" w:line="187" w:lineRule="auto"/>
      <w:ind w:left="2323"/>
      <w:rPr>
        <w:rFonts w:ascii="微软雅黑" w:hAnsi="微软雅黑" w:eastAsia="微软雅黑" w:cs="微软雅黑"/>
        <w:sz w:val="20"/>
        <w:szCs w:val="20"/>
      </w:rPr>
    </w:pPr>
    <w:r>
      <w:pict>
        <v:shape id="_x0000_s4122" o:spid="_x0000_s4122" style="position:absolute;left:0pt;margin-left:70.9pt;margin-top:57.2pt;height:0.75pt;width:446.55pt;mso-position-horizontal-relative:page;mso-position-vertical-relative:page;z-index:251676672;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98BD">
    <w:pPr>
      <w:spacing w:before="22" w:line="187" w:lineRule="auto"/>
      <w:ind w:left="2110"/>
      <w:rPr>
        <w:rFonts w:ascii="微软雅黑" w:hAnsi="微软雅黑" w:eastAsia="微软雅黑" w:cs="微软雅黑"/>
        <w:sz w:val="20"/>
        <w:szCs w:val="20"/>
      </w:rPr>
    </w:pPr>
    <w:r>
      <w:pict>
        <v:shape id="_x0000_s4123" o:spid="_x0000_s4123" style="position:absolute;left:0pt;margin-left:70.9pt;margin-top:57.2pt;height:0.75pt;width:446.55pt;mso-position-horizontal-relative:page;mso-position-vertical-relative:page;z-index:251673600;mso-width-relative:page;mso-height-relative:page;" fillcolor="#000000" filled="t" stroked="f" coordsize="8930,15" o:allowincell="f" path="m0,0l8930,0,8930,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5FC1">
    <w:pPr>
      <w:spacing w:before="22" w:line="187" w:lineRule="auto"/>
      <w:ind w:left="2124"/>
      <w:rPr>
        <w:rFonts w:ascii="微软雅黑" w:hAnsi="微软雅黑" w:eastAsia="微软雅黑" w:cs="微软雅黑"/>
        <w:sz w:val="20"/>
        <w:szCs w:val="20"/>
      </w:rPr>
    </w:pPr>
    <w:r>
      <w:pict>
        <v:shape id="_x0000_s4099" o:spid="_x0000_s4099" style="position:absolute;left:0pt;margin-left:90pt;margin-top:57.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91E3">
    <w:pPr>
      <w:spacing w:before="22" w:line="187" w:lineRule="auto"/>
      <w:ind w:left="2223"/>
      <w:rPr>
        <w:rFonts w:ascii="微软雅黑" w:hAnsi="微软雅黑" w:eastAsia="微软雅黑" w:cs="微软雅黑"/>
        <w:sz w:val="20"/>
        <w:szCs w:val="20"/>
      </w:rPr>
    </w:pPr>
    <w:r>
      <w:pict>
        <v:shape id="_x0000_s4100" o:spid="_x0000_s4100" style="position:absolute;left:0pt;margin-left:90pt;margin-top:57.2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697F">
    <w:pPr>
      <w:spacing w:before="22" w:line="187" w:lineRule="auto"/>
      <w:ind w:left="2124"/>
      <w:rPr>
        <w:rFonts w:ascii="微软雅黑" w:hAnsi="微软雅黑" w:eastAsia="微软雅黑" w:cs="微软雅黑"/>
        <w:sz w:val="20"/>
        <w:szCs w:val="20"/>
      </w:rPr>
    </w:pPr>
    <w:r>
      <w:pict>
        <v:shape id="_x0000_s4101" o:spid="_x0000_s4101" style="position:absolute;left:0pt;margin-left:90pt;margin-top:57.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DD37">
    <w:pPr>
      <w:spacing w:before="22" w:line="187" w:lineRule="auto"/>
      <w:ind w:left="2124"/>
      <w:rPr>
        <w:rFonts w:ascii="微软雅黑" w:hAnsi="微软雅黑" w:eastAsia="微软雅黑" w:cs="微软雅黑"/>
        <w:sz w:val="20"/>
        <w:szCs w:val="20"/>
      </w:rPr>
    </w:pPr>
    <w:r>
      <w:pict>
        <v:shape id="_x0000_s4102" o:spid="_x0000_s4102" style="position:absolute;left:0pt;margin-left:90pt;margin-top:57.2pt;height:0.75pt;width:415.3pt;mso-position-horizontal-relative:page;mso-position-vertical-relative:page;z-index:251663360;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57D7">
    <w:pPr>
      <w:spacing w:before="22" w:line="187" w:lineRule="auto"/>
      <w:ind w:left="2124"/>
      <w:rPr>
        <w:rFonts w:ascii="微软雅黑" w:hAnsi="微软雅黑" w:eastAsia="微软雅黑" w:cs="微软雅黑"/>
        <w:sz w:val="20"/>
        <w:szCs w:val="20"/>
      </w:rPr>
    </w:pPr>
    <w:r>
      <w:pict>
        <v:shape id="_x0000_s4103" o:spid="_x0000_s4103" style="position:absolute;left:0pt;margin-left:90pt;margin-top:57.2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6CEB">
    <w:pPr>
      <w:spacing w:before="22" w:line="187" w:lineRule="auto"/>
      <w:ind w:left="2124"/>
      <w:rPr>
        <w:rFonts w:ascii="微软雅黑" w:hAnsi="微软雅黑" w:eastAsia="微软雅黑" w:cs="微软雅黑"/>
        <w:sz w:val="20"/>
        <w:szCs w:val="20"/>
      </w:rPr>
    </w:pPr>
    <w:r>
      <w:pict>
        <v:shape id="_x0000_s4104" o:spid="_x0000_s4104" style="position:absolute;left:0pt;margin-left:90pt;margin-top:57.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C455D">
    <w:pPr>
      <w:spacing w:before="22" w:line="187" w:lineRule="auto"/>
      <w:ind w:left="2124"/>
      <w:rPr>
        <w:rFonts w:ascii="微软雅黑" w:hAnsi="微软雅黑" w:eastAsia="微软雅黑" w:cs="微软雅黑"/>
        <w:sz w:val="20"/>
        <w:szCs w:val="20"/>
      </w:rPr>
    </w:pPr>
    <w:r>
      <w:pict>
        <v:shape id="_x0000_s4105" o:spid="_x0000_s4105" style="position:absolute;left:0pt;margin-left:90pt;margin-top:57.2pt;height:0.75pt;width:415.3pt;mso-position-horizontal-relative:page;mso-position-vertical-relative:page;z-index:251665408;mso-width-relative:page;mso-height-relative:page;" fillcolor="#000000" filled="t" stroked="f" coordsize="8305,15" o:allowincell="f" path="m0,0l8305,0,8305,14,0,14,0,0xe">
          <v:path/>
          <v:fill on="t" focussize="0,0"/>
          <v:stroke on="f"/>
          <v:imagedata o:title=""/>
          <o:lock v:ext="edit"/>
        </v:shape>
      </w:pict>
    </w:r>
    <w:r>
      <w:rPr>
        <w:rFonts w:ascii="微软雅黑" w:hAnsi="微软雅黑" w:eastAsia="微软雅黑" w:cs="微软雅黑"/>
        <w:spacing w:val="3"/>
        <w:sz w:val="20"/>
        <w:szCs w:val="20"/>
      </w:rPr>
      <w:t>公开              公平            公</w:t>
    </w:r>
    <w:r>
      <w:rPr>
        <w:rFonts w:ascii="微软雅黑" w:hAnsi="微软雅黑" w:eastAsia="微软雅黑" w:cs="微软雅黑"/>
        <w:spacing w:val="2"/>
        <w:sz w:val="20"/>
        <w:szCs w:val="20"/>
      </w:rPr>
      <w:t>正</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诚信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YxZTUzMGExMDA1YzE4NDhlYzNlYmI0ZTViNDQ5NjEifQ=="/>
  </w:docVars>
  <w:rsids>
    <w:rsidRoot w:val="00000000"/>
    <w:rsid w:val="3B384620"/>
    <w:rsid w:val="3E010AA1"/>
    <w:rsid w:val="6B0254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theme" Target="theme/theme1.xml"/><Relationship Id="rId65" Type="http://schemas.openxmlformats.org/officeDocument/2006/relationships/footer" Target="footer34.xml"/><Relationship Id="rId64" Type="http://schemas.openxmlformats.org/officeDocument/2006/relationships/footer" Target="footer33.xml"/><Relationship Id="rId63" Type="http://schemas.openxmlformats.org/officeDocument/2006/relationships/footer" Target="footer32.xml"/><Relationship Id="rId62" Type="http://schemas.openxmlformats.org/officeDocument/2006/relationships/footer" Target="footer31.xml"/><Relationship Id="rId61" Type="http://schemas.openxmlformats.org/officeDocument/2006/relationships/footer" Target="footer30.xml"/><Relationship Id="rId60" Type="http://schemas.openxmlformats.org/officeDocument/2006/relationships/header" Target="header27.xml"/><Relationship Id="rId6" Type="http://schemas.openxmlformats.org/officeDocument/2006/relationships/header" Target="header2.xml"/><Relationship Id="rId59" Type="http://schemas.openxmlformats.org/officeDocument/2006/relationships/footer" Target="footer29.xml"/><Relationship Id="rId58" Type="http://schemas.openxmlformats.org/officeDocument/2006/relationships/footer" Target="footer28.xml"/><Relationship Id="rId57" Type="http://schemas.openxmlformats.org/officeDocument/2006/relationships/header" Target="header26.xml"/><Relationship Id="rId56" Type="http://schemas.openxmlformats.org/officeDocument/2006/relationships/footer" Target="footer27.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13886</Words>
  <Characters>14806</Characters>
  <TotalTime>0</TotalTime>
  <ScaleCrop>false</ScaleCrop>
  <LinksUpToDate>false</LinksUpToDate>
  <CharactersWithSpaces>17340</CharactersWithSpaces>
  <Application>WPS Office_12.1.0.18372_F1E327BC-269C-435d-A152-05C5408002CA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2024-11-25T16:39:00Z</dcterms:created>
  <dc:creator>有故事的男同学</dc:creator>
  <cp:lastModifiedBy>龟</cp:lastModifiedBy>
  <dcterms:modified xsi:type="dcterms:W3CDTF">2024-12-10T02:41:28Z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2024-12-10T09:32:05Z</vt:filetime>
  </property>
  <property fmtid="{D5CDD505-2E9C-101B-9397-08002B2CF9AE}" pid="4" name="KSOProductBuildVer">
    <vt:lpwstr>2052-12.1.0.18372</vt:lpwstr>
  </property>
  <property fmtid="{D5CDD505-2E9C-101B-9397-08002B2CF9AE}" pid="5" name="ICV">
    <vt:lpwstr>CA2AEE36C82D40AABCA55856BD8E56F5_12</vt:lpwstr>
  </property>
</Properties>
</file>